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C2957" w14:textId="77777777" w:rsidR="0089370D" w:rsidRPr="0089370D" w:rsidRDefault="0089370D" w:rsidP="0089370D">
      <w:pPr>
        <w:widowControl/>
        <w:shd w:val="clear" w:color="auto" w:fill="FFFFFF"/>
        <w:spacing w:line="540" w:lineRule="atLeast"/>
        <w:jc w:val="center"/>
        <w:outlineLvl w:val="0"/>
        <w:rPr>
          <w:rFonts w:ascii="微软雅黑" w:eastAsia="微软雅黑" w:hAnsi="微软雅黑" w:cs="宋体"/>
          <w:b/>
          <w:bCs/>
          <w:color w:val="14499F"/>
          <w:kern w:val="36"/>
          <w:sz w:val="28"/>
          <w:szCs w:val="28"/>
        </w:rPr>
      </w:pPr>
      <w:r w:rsidRPr="0089370D">
        <w:rPr>
          <w:rFonts w:ascii="微软雅黑" w:eastAsia="微软雅黑" w:hAnsi="微软雅黑" w:cs="宋体" w:hint="eastAsia"/>
          <w:b/>
          <w:bCs/>
          <w:color w:val="14499F"/>
          <w:kern w:val="36"/>
          <w:sz w:val="28"/>
          <w:szCs w:val="28"/>
        </w:rPr>
        <w:t>关于进行2025年度研究生导师资格审核工作的通知</w:t>
      </w:r>
    </w:p>
    <w:p w14:paraId="623ABDA7" w14:textId="77777777" w:rsidR="0089370D" w:rsidRPr="0089370D" w:rsidRDefault="0089370D" w:rsidP="0089370D">
      <w:pPr>
        <w:widowControl/>
        <w:pBdr>
          <w:top w:val="single" w:sz="12" w:space="8" w:color="DFB36D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14499F"/>
          <w:kern w:val="0"/>
          <w:sz w:val="28"/>
          <w:szCs w:val="28"/>
        </w:rPr>
        <w:t>发布时间：</w:t>
      </w:r>
      <w:r w:rsidRPr="0089370D">
        <w:rPr>
          <w:rFonts w:ascii="Arial" w:eastAsia="宋体" w:hAnsi="Arial" w:cs="Arial"/>
          <w:color w:val="14499F"/>
          <w:kern w:val="0"/>
          <w:sz w:val="28"/>
          <w:szCs w:val="28"/>
        </w:rPr>
        <w:t>2025-02-28</w:t>
      </w:r>
      <w:r w:rsidRPr="0089370D">
        <w:rPr>
          <w:rFonts w:ascii="Arial" w:eastAsia="宋体" w:hAnsi="Arial" w:cs="Arial"/>
          <w:color w:val="14499F"/>
          <w:kern w:val="0"/>
          <w:sz w:val="28"/>
          <w:szCs w:val="28"/>
        </w:rPr>
        <w:t>浏览次数：</w:t>
      </w:r>
      <w:r w:rsidRPr="0089370D">
        <w:rPr>
          <w:rFonts w:ascii="Arial" w:eastAsia="宋体" w:hAnsi="Arial" w:cs="Arial"/>
          <w:color w:val="14499F"/>
          <w:kern w:val="0"/>
          <w:sz w:val="28"/>
          <w:szCs w:val="28"/>
        </w:rPr>
        <w:t>792</w:t>
      </w:r>
    </w:p>
    <w:p w14:paraId="028AA1B7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jc w:val="right"/>
        <w:rPr>
          <w:rFonts w:ascii="Arial" w:eastAsia="宋体" w:hAnsi="Arial" w:cs="Arial"/>
          <w:color w:val="333333"/>
          <w:kern w:val="0"/>
          <w:sz w:val="28"/>
          <w:szCs w:val="28"/>
        </w:rPr>
      </w:pPr>
      <w:bookmarkStart w:id="0" w:name="OLE_LINK7"/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研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院发〔</w:t>
      </w:r>
      <w:r w:rsidRPr="0089370D">
        <w:rPr>
          <w:rFonts w:ascii="Times New Roman" w:eastAsia="方正仿宋简体" w:hAnsi="Times New Roman" w:cs="Times New Roman"/>
          <w:color w:val="333333"/>
          <w:kern w:val="0"/>
          <w:sz w:val="28"/>
          <w:szCs w:val="28"/>
        </w:rPr>
        <w:t>2025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〕</w:t>
      </w:r>
      <w:r w:rsidRPr="0089370D">
        <w:rPr>
          <w:rFonts w:ascii="Times New Roman" w:eastAsia="方正仿宋简体" w:hAnsi="Times New Roman" w:cs="Times New Roman"/>
          <w:color w:val="333333"/>
          <w:kern w:val="0"/>
          <w:sz w:val="28"/>
          <w:szCs w:val="28"/>
        </w:rPr>
        <w:t>14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号</w:t>
      </w:r>
    </w:p>
    <w:p w14:paraId="1B6A8821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bookmarkStart w:id="1" w:name="OLE_LINK5"/>
      <w:bookmarkStart w:id="2" w:name="OLE_LINK4"/>
      <w:bookmarkStart w:id="3" w:name="OLE_LINK8"/>
      <w:bookmarkEnd w:id="1"/>
      <w:bookmarkEnd w:id="2"/>
      <w:bookmarkEnd w:id="3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按照《哈尔滨工业大学研究生导师资格审核工作办法》（哈工大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研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〔</w:t>
      </w:r>
      <w:bookmarkEnd w:id="0"/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2022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〕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50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号）（以下简称《办法》，附件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1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）有关要求，结合我校学科发展、导师队伍建设及研究生培养工作的需要，现公布我校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2025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年度研究生导师资格审核工作要求及日程如下：</w:t>
      </w:r>
    </w:p>
    <w:p w14:paraId="60F518A1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left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一、基本要求及程序</w:t>
      </w:r>
    </w:p>
    <w:p w14:paraId="35BEC3A3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1. 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申报校内研究生导师</w:t>
      </w:r>
    </w:p>
    <w:p w14:paraId="7264144F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我校全职在岗教学科研系列教师且符合《办法》规定者，可参加研究生导师资格审核。申请人登录</w:t>
      </w:r>
      <w:hyperlink r:id="rId4" w:history="1">
        <w:r w:rsidRPr="0089370D">
          <w:rPr>
            <w:rFonts w:ascii="方正仿宋简体" w:eastAsia="方正仿宋简体" w:hAnsi="Arial" w:cs="Arial" w:hint="eastAsia"/>
            <w:b/>
            <w:bCs/>
            <w:color w:val="548DD4"/>
            <w:kern w:val="0"/>
            <w:sz w:val="28"/>
            <w:szCs w:val="28"/>
          </w:rPr>
          <w:t>研究生教育管理系统</w:t>
        </w:r>
      </w:hyperlink>
      <w:bookmarkStart w:id="4" w:name="OLE_LINK11"/>
      <w:bookmarkStart w:id="5" w:name="OLE_LINK10"/>
      <w:bookmarkStart w:id="6" w:name="OLE_LINK9"/>
      <w:bookmarkEnd w:id="4"/>
      <w:bookmarkEnd w:id="5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（以下简称系统）填写相关信息并生成申报表，经所在学科学位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评定分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委员会（以下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简称分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委会）和学院、学部、校区（以下简称学院）党委审核通过后，报送研究生导师发展中心。申报博士生导师符合备案制条件的执行备案制，列入当年博士生招生简章；不符合备案制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的报校学位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评定委员会认定。申报硕士生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导师报校学位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评定委员会专家组认定。</w:t>
      </w:r>
      <w:bookmarkEnd w:id="6"/>
    </w:p>
    <w:p w14:paraId="046C2193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2.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申报校外兼职博士生导师</w:t>
      </w:r>
    </w:p>
    <w:p w14:paraId="4350B614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符合《办法》规定的校外人员可参加校外兼职博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导资格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审核。申请人与校内合作导师共同填写《哈尔滨工业大学校外兼职博士生导师申请表》（附件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），且应有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名我校拟申请学科全职在岗博士生导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lastRenderedPageBreak/>
        <w:t>师推荐，经所在学科同意并通过分委会审核和学院党委审核通过后，报研究生导师发展中心备案。鼓励各学科领域适当增加高水平兼职导师。</w:t>
      </w:r>
    </w:p>
    <w:p w14:paraId="0A660784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left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二、工作日程</w:t>
      </w:r>
    </w:p>
    <w:p w14:paraId="073B1C29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日前：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各学院在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“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系统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”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中公布本单位导师资格审核日程安排。</w:t>
      </w:r>
    </w:p>
    <w:p w14:paraId="01B41622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4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-17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个人申报（校内人员网上申报）、学科核实、分委会评审。学院应在评选前对所有申报人的申报表及相关附件进行公示，公示时间不少于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天。</w:t>
      </w:r>
    </w:p>
    <w:p w14:paraId="74C1C388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18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各分委会报送申报材料及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2025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年度研究生导师资格审核基本条件至研究生导师发展中心。申报材料包括：汇总表（系统中导出打印）、申报表，纸质版（一式一份）及电子版（文件格式为“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.pdf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”，命名：排序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-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分委会名称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-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申报一级学科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-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姓名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-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申报硕导</w:t>
      </w:r>
      <w:proofErr w:type="gramEnd"/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/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博导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/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兼职博导）；基本条件纸质版（一式一份，分委会主席签字）及电子版（文件格式为“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.docx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”）。</w:t>
      </w:r>
    </w:p>
    <w:p w14:paraId="4877268E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19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-22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申报材料公示。</w:t>
      </w:r>
    </w:p>
    <w:p w14:paraId="1E0EE097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23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-25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校学位评定委员会专家组分领域审核。</w:t>
      </w:r>
    </w:p>
    <w:p w14:paraId="3BCAD3E0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3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26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日（暂定）：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校学位评定委员会审核。</w:t>
      </w:r>
    </w:p>
    <w:p w14:paraId="6F2F1C1A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b/>
          <w:bCs/>
          <w:color w:val="333333"/>
          <w:kern w:val="0"/>
          <w:sz w:val="28"/>
          <w:szCs w:val="28"/>
        </w:rPr>
        <w:t>4</w:t>
      </w:r>
      <w:r w:rsidRPr="0089370D">
        <w:rPr>
          <w:rFonts w:ascii="方正仿宋简体" w:eastAsia="方正仿宋简体" w:hAnsi="Arial" w:cs="Arial" w:hint="eastAsia"/>
          <w:b/>
          <w:bCs/>
          <w:color w:val="333333"/>
          <w:kern w:val="0"/>
          <w:sz w:val="28"/>
          <w:szCs w:val="28"/>
        </w:rPr>
        <w:t>月初：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公布结果。</w:t>
      </w:r>
    </w:p>
    <w:p w14:paraId="7D560894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left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三、其它相关事宜</w:t>
      </w:r>
    </w:p>
    <w:p w14:paraId="68940EC6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1. 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凡符合申报基本条件，</w:t>
      </w:r>
      <w:proofErr w:type="gramStart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但所在</w:t>
      </w:r>
      <w:proofErr w:type="gramEnd"/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学科不是博士学位授权点的申报人，可挂靠在学术方向相近的博士学位授权点进行申报（申报前须经该博士学位授权点同意）。</w:t>
      </w:r>
    </w:p>
    <w:p w14:paraId="1307A942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2. 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审核工作应坚持标准，严格要求，公正合理。对任何涉及资格审核对象的署名来信、意见均应认真对待，对弄虚作假者一经查实，将在三年内取消其申报资格。</w:t>
      </w:r>
    </w:p>
    <w:p w14:paraId="27F50EF6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3. 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审核工作实行回避制度，申报人及其直系亲属不能作为评委参加各级评审。</w:t>
      </w:r>
    </w:p>
    <w:p w14:paraId="7F4BBFDE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4. 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系统申报填写说明详见系统页面，申报过程如有疑问，可咨询研究生导师发展中心：刘杨老师，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0451-86403286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，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yliu423@hit.edu.cn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。</w:t>
      </w:r>
    </w:p>
    <w:p w14:paraId="180C92F3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645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 </w:t>
      </w:r>
    </w:p>
    <w:p w14:paraId="356E2BF3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645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附件：</w:t>
      </w:r>
    </w:p>
    <w:p w14:paraId="5E98E18B" w14:textId="68AC2739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645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方正仿宋简体" w:eastAsia="方正仿宋简体" w:hAnsi="Arial" w:cs="Arial"/>
          <w:noProof/>
          <w:color w:val="333333"/>
          <w:kern w:val="0"/>
          <w:sz w:val="28"/>
          <w:szCs w:val="28"/>
        </w:rPr>
        <w:drawing>
          <wp:inline distT="0" distB="0" distL="0" distR="0" wp14:anchorId="5D3CA167" wp14:editId="194AE126">
            <wp:extent cx="152400" cy="152400"/>
            <wp:effectExtent l="0" t="0" r="0" b="0"/>
            <wp:docPr id="2" name="图片 2" descr="http://hitgs.hit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tgs.hit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89370D">
          <w:rPr>
            <w:rFonts w:ascii="方正仿宋简体" w:eastAsia="方正仿宋简体" w:hAnsi="Arial" w:cs="Arial" w:hint="eastAsia"/>
            <w:color w:val="333333"/>
            <w:kern w:val="0"/>
            <w:sz w:val="28"/>
            <w:szCs w:val="28"/>
            <w:u w:val="single"/>
          </w:rPr>
          <w:t>1.《哈尔滨工业大学研究生导师资格审核工作办法》（哈工大</w:t>
        </w:r>
        <w:proofErr w:type="gramStart"/>
        <w:r w:rsidRPr="0089370D">
          <w:rPr>
            <w:rFonts w:ascii="方正仿宋简体" w:eastAsia="方正仿宋简体" w:hAnsi="Arial" w:cs="Arial" w:hint="eastAsia"/>
            <w:color w:val="333333"/>
            <w:kern w:val="0"/>
            <w:sz w:val="28"/>
            <w:szCs w:val="28"/>
            <w:u w:val="single"/>
          </w:rPr>
          <w:t>研</w:t>
        </w:r>
        <w:proofErr w:type="gramEnd"/>
        <w:r w:rsidRPr="0089370D">
          <w:rPr>
            <w:rFonts w:ascii="方正仿宋简体" w:eastAsia="方正仿宋简体" w:hAnsi="Arial" w:cs="Arial" w:hint="eastAsia"/>
            <w:color w:val="333333"/>
            <w:kern w:val="0"/>
            <w:sz w:val="28"/>
            <w:szCs w:val="28"/>
            <w:u w:val="single"/>
          </w:rPr>
          <w:t>〔2022〕50号）.pdf</w:t>
        </w:r>
      </w:hyperlink>
    </w:p>
    <w:p w14:paraId="2A116A4A" w14:textId="4C6E9794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645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方正仿宋简体" w:eastAsia="方正仿宋简体" w:hAnsi="Arial" w:cs="Arial"/>
          <w:noProof/>
          <w:color w:val="333333"/>
          <w:kern w:val="0"/>
          <w:sz w:val="28"/>
          <w:szCs w:val="28"/>
        </w:rPr>
        <w:drawing>
          <wp:inline distT="0" distB="0" distL="0" distR="0" wp14:anchorId="7A08C2F5" wp14:editId="7D5BF90E">
            <wp:extent cx="152400" cy="152400"/>
            <wp:effectExtent l="0" t="0" r="0" b="0"/>
            <wp:docPr id="1" name="图片 1" descr="http://hitgs.hit.edu.cn/_ueditor/themes/default/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tgs.hit.edu.cn/_ueditor/themes/default/images/icon_ra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89370D">
          <w:rPr>
            <w:rFonts w:ascii="方正仿宋简体" w:eastAsia="方正仿宋简体" w:hAnsi="Arial" w:cs="Arial" w:hint="eastAsia"/>
            <w:color w:val="333333"/>
            <w:kern w:val="0"/>
            <w:sz w:val="28"/>
            <w:szCs w:val="28"/>
            <w:u w:val="single"/>
          </w:rPr>
          <w:t>2.哈尔滨工业大学校外兼职博士生导师申请表.rar</w:t>
        </w:r>
      </w:hyperlink>
    </w:p>
    <w:p w14:paraId="792755B9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jc w:val="left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 </w:t>
      </w:r>
    </w:p>
    <w:p w14:paraId="751086ED" w14:textId="77777777" w:rsidR="0089370D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jc w:val="left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                       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哈尔滨工业大学研究生院</w:t>
      </w:r>
    </w:p>
    <w:p w14:paraId="6FED7469" w14:textId="4E95ECDE" w:rsidR="008C7400" w:rsidRPr="0089370D" w:rsidRDefault="0089370D" w:rsidP="0089370D">
      <w:pPr>
        <w:widowControl/>
        <w:shd w:val="clear" w:color="auto" w:fill="FFFFFF"/>
        <w:spacing w:after="150" w:line="600" w:lineRule="atLeast"/>
        <w:ind w:firstLine="570"/>
        <w:jc w:val="left"/>
        <w:rPr>
          <w:rFonts w:ascii="Arial" w:eastAsia="宋体" w:hAnsi="Arial" w:cs="Arial" w:hint="eastAsia"/>
          <w:color w:val="333333"/>
          <w:kern w:val="0"/>
          <w:sz w:val="28"/>
          <w:szCs w:val="28"/>
        </w:rPr>
      </w:pP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                           2025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年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月</w:t>
      </w:r>
      <w:r w:rsidRPr="0089370D">
        <w:rPr>
          <w:rFonts w:ascii="Arial" w:eastAsia="宋体" w:hAnsi="Arial" w:cs="Arial"/>
          <w:color w:val="333333"/>
          <w:kern w:val="0"/>
          <w:sz w:val="28"/>
          <w:szCs w:val="28"/>
        </w:rPr>
        <w:t>28</w:t>
      </w:r>
      <w:r w:rsidRPr="0089370D">
        <w:rPr>
          <w:rFonts w:ascii="方正仿宋简体" w:eastAsia="方正仿宋简体" w:hAnsi="Arial" w:cs="Arial" w:hint="eastAsia"/>
          <w:color w:val="333333"/>
          <w:kern w:val="0"/>
          <w:sz w:val="28"/>
          <w:szCs w:val="28"/>
        </w:rPr>
        <w:t>日</w:t>
      </w:r>
      <w:bookmarkStart w:id="7" w:name="_GoBack"/>
      <w:bookmarkEnd w:id="7"/>
    </w:p>
    <w:sectPr w:rsidR="008C7400" w:rsidRPr="00893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0C8"/>
    <w:rsid w:val="0089370D"/>
    <w:rsid w:val="008C7400"/>
    <w:rsid w:val="0097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45D23"/>
  <w15:chartTrackingRefBased/>
  <w15:docId w15:val="{F1A8CC1C-AC67-410C-8328-CF3B0B41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9370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370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937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89370D"/>
  </w:style>
  <w:style w:type="character" w:customStyle="1" w:styleId="artiviews">
    <w:name w:val="arti_views"/>
    <w:basedOn w:val="a0"/>
    <w:rsid w:val="0089370D"/>
  </w:style>
  <w:style w:type="character" w:customStyle="1" w:styleId="wpvisitcount">
    <w:name w:val="wp_visitcount"/>
    <w:basedOn w:val="a0"/>
    <w:rsid w:val="0089370D"/>
  </w:style>
  <w:style w:type="character" w:styleId="a3">
    <w:name w:val="Strong"/>
    <w:basedOn w:val="a0"/>
    <w:uiPriority w:val="22"/>
    <w:qFormat/>
    <w:rsid w:val="0089370D"/>
    <w:rPr>
      <w:b/>
      <w:bCs/>
    </w:rPr>
  </w:style>
  <w:style w:type="character" w:styleId="a4">
    <w:name w:val="Hyperlink"/>
    <w:basedOn w:val="a0"/>
    <w:uiPriority w:val="99"/>
    <w:semiHidden/>
    <w:unhideWhenUsed/>
    <w:rsid w:val="008937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94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tgs.hit.edu.cn/_upload/article/files/19/55/0098edc54063aae9b4943138d36e/e284936d-bbbc-4ceb-b082-e7d49aeeddd0.ra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itgs.hit.edu.cn/_upload/article/files/19/55/0098edc54063aae9b4943138d36e/f6f30c1a-e46c-4198-94b4-f8a98c247d3c.pdf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://yjsgl.hit.edu.c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2025-03-01T00:35:00Z</dcterms:created>
  <dcterms:modified xsi:type="dcterms:W3CDTF">2025-03-01T00:36:00Z</dcterms:modified>
</cp:coreProperties>
</file>