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0" w:type="auto"/>
        <w:tblInd w:w="102" w:type="dxa"/>
        <w:tblLayout w:type="fixed"/>
        <w:tblLook w:val="01E0" w:firstRow="1" w:lastRow="1" w:firstColumn="1" w:lastColumn="1" w:noHBand="0" w:noVBand="0"/>
      </w:tblPr>
      <w:tblGrid>
        <w:gridCol w:w="11115"/>
      </w:tblGrid>
      <w:tr w:rsidR="0027619E" w:rsidRPr="0027619E" w:rsidTr="00BC5501">
        <w:trPr>
          <w:trHeight w:hRule="exact" w:val="1035"/>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12"/>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202</w:t>
            </w:r>
            <w:r w:rsidR="009A078C">
              <w:rPr>
                <w:rFonts w:ascii="黑体" w:eastAsia="黑体" w:hAnsi="黑体" w:cs="黑体"/>
                <w:sz w:val="24"/>
                <w:szCs w:val="24"/>
                <w:lang w:eastAsia="zh-CN"/>
              </w:rPr>
              <w:t>3</w:t>
            </w:r>
            <w:r w:rsidRPr="0027619E">
              <w:rPr>
                <w:rFonts w:ascii="黑体" w:eastAsia="黑体" w:hAnsi="黑体" w:cs="黑体"/>
                <w:sz w:val="24"/>
                <w:szCs w:val="24"/>
                <w:lang w:eastAsia="zh-CN"/>
              </w:rPr>
              <w:t>年招生计划</w:t>
            </w:r>
          </w:p>
          <w:p w:rsidR="0027619E" w:rsidRPr="0027619E" w:rsidRDefault="0027619E" w:rsidP="0027619E">
            <w:pPr>
              <w:spacing w:before="211"/>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六、预计招收博士生的课题研究方向和研究工作简介</w:t>
            </w:r>
          </w:p>
        </w:tc>
      </w:tr>
      <w:tr w:rsidR="0027619E" w:rsidRPr="0027619E" w:rsidTr="00BC5501">
        <w:trPr>
          <w:trHeight w:hRule="exact" w:val="1170"/>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line="311" w:lineRule="exact"/>
              <w:ind w:left="187"/>
              <w:jc w:val="left"/>
              <w:rPr>
                <w:rFonts w:ascii="宋体" w:eastAsia="宋体" w:hAnsi="宋体" w:cs="宋体"/>
                <w:lang w:eastAsia="zh-CN"/>
              </w:rPr>
            </w:pPr>
            <w:r w:rsidRPr="0027619E">
              <w:rPr>
                <w:rFonts w:ascii="黑体" w:eastAsia="黑体" w:hAnsi="黑体" w:cs="黑体"/>
                <w:sz w:val="24"/>
                <w:szCs w:val="24"/>
                <w:lang w:eastAsia="zh-CN"/>
              </w:rPr>
              <w:t>1.博士论文研究方向：</w:t>
            </w:r>
            <w:r w:rsidR="00513743" w:rsidRPr="00513743">
              <w:rPr>
                <w:rFonts w:ascii="宋体" w:eastAsia="宋体" w:hAnsi="宋体" w:cs="黑体"/>
                <w:sz w:val="24"/>
                <w:szCs w:val="24"/>
                <w:lang w:eastAsia="zh-CN"/>
              </w:rPr>
              <w:t>空间机械臂</w:t>
            </w:r>
            <w:r w:rsidR="00513743" w:rsidRPr="00513743">
              <w:rPr>
                <w:rFonts w:ascii="宋体" w:eastAsia="宋体" w:hAnsi="宋体" w:cs="黑体" w:hint="eastAsia"/>
                <w:sz w:val="24"/>
                <w:szCs w:val="24"/>
                <w:lang w:eastAsia="zh-CN"/>
              </w:rPr>
              <w:t>多模态人机交互智能操控方法</w:t>
            </w:r>
            <w:r w:rsidR="00513743">
              <w:rPr>
                <w:rFonts w:ascii="宋体" w:eastAsia="宋体" w:hAnsi="宋体" w:cs="黑体" w:hint="eastAsia"/>
                <w:sz w:val="24"/>
                <w:szCs w:val="24"/>
                <w:lang w:eastAsia="zh-CN"/>
              </w:rPr>
              <w:t>研究</w:t>
            </w:r>
          </w:p>
          <w:p w:rsidR="0027619E" w:rsidRPr="0027619E" w:rsidRDefault="0027619E" w:rsidP="0027619E">
            <w:pPr>
              <w:tabs>
                <w:tab w:val="left" w:pos="3674"/>
                <w:tab w:val="left" w:pos="7199"/>
              </w:tabs>
              <w:spacing w:before="129"/>
              <w:ind w:right="659"/>
              <w:jc w:val="center"/>
              <w:rPr>
                <w:rFonts w:ascii="宋体" w:eastAsia="宋体" w:hAnsi="宋体" w:cs="宋体"/>
                <w:lang w:eastAsia="zh-CN"/>
              </w:rPr>
            </w:pPr>
            <w:r w:rsidRPr="0027619E">
              <w:rPr>
                <w:rFonts w:ascii="宋体" w:eastAsia="宋体" w:hAnsi="宋体" w:cs="宋体"/>
                <w:lang w:eastAsia="zh-CN"/>
              </w:rPr>
              <w:t>选题类别：</w:t>
            </w:r>
            <w:r w:rsidRPr="0027619E">
              <w:rPr>
                <w:rFonts w:ascii="宋体" w:eastAsia="宋体" w:hAnsi="宋体" w:cs="宋体"/>
                <w:spacing w:val="-2"/>
                <w:lang w:eastAsia="zh-CN"/>
              </w:rPr>
              <w:t xml:space="preserve"> </w:t>
            </w:r>
            <w:r w:rsidR="00C938D2">
              <w:rPr>
                <w:rFonts w:ascii="宋体" w:eastAsia="宋体" w:hAnsi="宋体" w:cs="宋体"/>
                <w:lang w:eastAsia="zh-CN"/>
              </w:rPr>
              <w:sym w:font="Wingdings 2" w:char="F0BE"/>
            </w:r>
            <w:r w:rsidRPr="0027619E">
              <w:rPr>
                <w:rFonts w:ascii="宋体" w:eastAsia="宋体" w:hAnsi="宋体" w:cs="宋体"/>
                <w:lang w:eastAsia="zh-CN"/>
              </w:rPr>
              <w:t>基础性研究</w:t>
            </w:r>
            <w:r w:rsidRPr="0027619E">
              <w:rPr>
                <w:rFonts w:ascii="宋体" w:eastAsia="宋体" w:hAnsi="宋体" w:cs="宋体"/>
                <w:lang w:eastAsia="zh-CN"/>
              </w:rPr>
              <w:tab/>
            </w:r>
            <w:r w:rsidR="00C938D2">
              <w:rPr>
                <w:rFonts w:ascii="宋体" w:eastAsia="宋体" w:hAnsi="宋体" w:cs="宋体"/>
                <w:lang w:eastAsia="zh-CN"/>
              </w:rPr>
              <w:sym w:font="Wingdings 2" w:char="F0BE"/>
            </w:r>
            <w:r w:rsidRPr="0027619E">
              <w:rPr>
                <w:rFonts w:ascii="宋体" w:eastAsia="宋体" w:hAnsi="宋体" w:cs="宋体"/>
                <w:lang w:eastAsia="zh-CN"/>
              </w:rPr>
              <w:t>应用性研究</w:t>
            </w:r>
            <w:r w:rsidRPr="0027619E">
              <w:rPr>
                <w:rFonts w:ascii="宋体" w:eastAsia="宋体" w:hAnsi="宋体" w:cs="宋体"/>
                <w:lang w:eastAsia="zh-CN"/>
              </w:rPr>
              <w:tab/>
            </w:r>
            <w:r w:rsidR="00C938D2">
              <w:rPr>
                <w:rFonts w:ascii="宋体" w:eastAsia="宋体" w:hAnsi="宋体" w:cs="宋体"/>
                <w:lang w:eastAsia="zh-CN"/>
              </w:rPr>
              <w:sym w:font="Wingdings 2" w:char="F0BE"/>
            </w:r>
            <w:r w:rsidRPr="0027619E">
              <w:rPr>
                <w:rFonts w:ascii="宋体" w:eastAsia="宋体" w:hAnsi="宋体" w:cs="宋体"/>
                <w:lang w:eastAsia="zh-CN"/>
              </w:rPr>
              <w:t>工程技术攻关研究</w:t>
            </w:r>
          </w:p>
          <w:p w:rsidR="0027619E" w:rsidRPr="0027619E" w:rsidRDefault="00CD076A" w:rsidP="00C938D2">
            <w:pPr>
              <w:tabs>
                <w:tab w:val="left" w:pos="2489"/>
                <w:tab w:val="left" w:pos="6014"/>
              </w:tabs>
              <w:spacing w:before="42"/>
              <w:ind w:right="824"/>
              <w:jc w:val="center"/>
              <w:rPr>
                <w:rFonts w:ascii="宋体" w:eastAsia="宋体" w:hAnsi="宋体" w:cs="宋体"/>
                <w:lang w:eastAsia="zh-CN"/>
              </w:rPr>
            </w:pPr>
            <w:r w:rsidRPr="0027619E">
              <w:rPr>
                <w:rFonts w:ascii="宋体" w:eastAsia="宋体" w:hAnsi="宋体" w:cs="宋体"/>
                <w:lang w:eastAsia="zh-CN"/>
              </w:rPr>
              <w:t>□</w:t>
            </w:r>
            <w:r w:rsidR="0027619E" w:rsidRPr="0027619E">
              <w:rPr>
                <w:rFonts w:ascii="宋体" w:eastAsia="宋体" w:hAnsi="宋体" w:cs="宋体"/>
                <w:lang w:eastAsia="zh-CN"/>
              </w:rPr>
              <w:t>新开辟的研究方向</w:t>
            </w:r>
            <w:r w:rsidR="0027619E" w:rsidRPr="0027619E">
              <w:rPr>
                <w:rFonts w:ascii="宋体" w:eastAsia="宋体" w:hAnsi="宋体" w:cs="宋体"/>
                <w:lang w:eastAsia="zh-CN"/>
              </w:rPr>
              <w:tab/>
            </w:r>
            <w:r w:rsidR="00C938D2">
              <w:rPr>
                <w:rFonts w:ascii="宋体" w:eastAsia="宋体" w:hAnsi="宋体" w:cs="宋体"/>
                <w:lang w:eastAsia="zh-CN"/>
              </w:rPr>
              <w:sym w:font="Wingdings 2" w:char="F0BE"/>
            </w:r>
            <w:r w:rsidR="0027619E" w:rsidRPr="0027619E">
              <w:rPr>
                <w:rFonts w:ascii="宋体" w:eastAsia="宋体" w:hAnsi="宋体" w:cs="宋体"/>
                <w:lang w:eastAsia="zh-CN"/>
              </w:rPr>
              <w:t>已有研究方向的继续</w:t>
            </w:r>
            <w:r w:rsidR="0027619E" w:rsidRPr="0027619E">
              <w:rPr>
                <w:rFonts w:ascii="宋体" w:eastAsia="宋体" w:hAnsi="宋体" w:cs="宋体"/>
                <w:lang w:eastAsia="zh-CN"/>
              </w:rPr>
              <w:tab/>
              <w:t>□其他</w:t>
            </w:r>
          </w:p>
        </w:tc>
      </w:tr>
      <w:tr w:rsidR="0027619E" w:rsidRPr="0027619E" w:rsidTr="0027619E">
        <w:trPr>
          <w:trHeight w:hRule="exact" w:val="10995"/>
        </w:trPr>
        <w:tc>
          <w:tcPr>
            <w:tcW w:w="11115" w:type="dxa"/>
            <w:tcBorders>
              <w:top w:val="single" w:sz="6" w:space="0" w:color="000000"/>
              <w:left w:val="single" w:sz="6" w:space="0" w:color="000000"/>
              <w:bottom w:val="single" w:sz="6" w:space="0" w:color="000000"/>
              <w:right w:val="single" w:sz="6" w:space="0" w:color="000000"/>
            </w:tcBorders>
          </w:tcPr>
          <w:p w:rsidR="0027619E" w:rsidRDefault="0027619E" w:rsidP="0027619E">
            <w:pPr>
              <w:spacing w:line="311" w:lineRule="exact"/>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2.博士论文的选题背景及意义和主要研究内容简介</w:t>
            </w:r>
          </w:p>
          <w:p w:rsidR="00C938D2" w:rsidRPr="00C938D2" w:rsidRDefault="00B17E1B" w:rsidP="00C938D2">
            <w:pPr>
              <w:spacing w:line="311" w:lineRule="exact"/>
              <w:ind w:left="187" w:firstLineChars="200" w:firstLine="480"/>
              <w:jc w:val="left"/>
              <w:rPr>
                <w:rFonts w:ascii="宋体" w:eastAsia="宋体" w:hAnsi="宋体" w:cs="黑体"/>
                <w:sz w:val="24"/>
                <w:szCs w:val="24"/>
                <w:lang w:eastAsia="zh-CN"/>
              </w:rPr>
            </w:pPr>
            <w:r>
              <w:rPr>
                <w:rFonts w:ascii="宋体" w:eastAsia="宋体" w:hAnsi="宋体" w:cs="黑体" w:hint="eastAsia"/>
                <w:sz w:val="24"/>
                <w:szCs w:val="24"/>
                <w:lang w:eastAsia="zh-CN"/>
              </w:rPr>
              <w:t>一、选题背景及意义</w:t>
            </w:r>
          </w:p>
          <w:p w:rsidR="00C938D2" w:rsidRPr="00C938D2" w:rsidRDefault="00C938D2" w:rsidP="00C938D2">
            <w:pPr>
              <w:spacing w:line="311" w:lineRule="exact"/>
              <w:ind w:left="187" w:firstLineChars="200" w:firstLine="480"/>
              <w:jc w:val="left"/>
              <w:rPr>
                <w:rFonts w:ascii="宋体" w:eastAsia="宋体" w:hAnsi="宋体" w:cs="黑体"/>
                <w:sz w:val="24"/>
                <w:szCs w:val="24"/>
                <w:lang w:eastAsia="zh-CN"/>
              </w:rPr>
            </w:pPr>
            <w:r w:rsidRPr="00C938D2">
              <w:rPr>
                <w:rFonts w:ascii="宋体" w:eastAsia="宋体" w:hAnsi="宋体" w:cs="黑体" w:hint="eastAsia"/>
                <w:sz w:val="24"/>
                <w:szCs w:val="24"/>
                <w:lang w:eastAsia="zh-CN"/>
              </w:rPr>
              <w:t>随着在</w:t>
            </w:r>
            <w:proofErr w:type="gramStart"/>
            <w:r w:rsidRPr="00C938D2">
              <w:rPr>
                <w:rFonts w:ascii="宋体" w:eastAsia="宋体" w:hAnsi="宋体" w:cs="黑体" w:hint="eastAsia"/>
                <w:sz w:val="24"/>
                <w:szCs w:val="24"/>
                <w:lang w:eastAsia="zh-CN"/>
              </w:rPr>
              <w:t>轨服务</w:t>
            </w:r>
            <w:proofErr w:type="gramEnd"/>
            <w:r w:rsidRPr="00C938D2">
              <w:rPr>
                <w:rFonts w:ascii="宋体" w:eastAsia="宋体" w:hAnsi="宋体" w:cs="黑体" w:hint="eastAsia"/>
                <w:sz w:val="24"/>
                <w:szCs w:val="24"/>
                <w:lang w:eastAsia="zh-CN"/>
              </w:rPr>
              <w:t>及太空探测技术的发展，对空间机器人半自主化</w:t>
            </w:r>
            <w:r w:rsidRPr="00C938D2">
              <w:rPr>
                <w:rFonts w:ascii="宋体" w:eastAsia="宋体" w:hAnsi="宋体" w:cs="黑体"/>
                <w:sz w:val="24"/>
                <w:szCs w:val="24"/>
                <w:lang w:eastAsia="zh-CN"/>
              </w:rPr>
              <w:t>/智能化水平的需求越来越高，人在环路</w:t>
            </w:r>
            <w:r w:rsidR="00B17E1B">
              <w:rPr>
                <w:rFonts w:ascii="宋体" w:eastAsia="宋体" w:hAnsi="宋体" w:cs="黑体"/>
                <w:sz w:val="24"/>
                <w:szCs w:val="24"/>
                <w:lang w:eastAsia="zh-CN"/>
              </w:rPr>
              <w:t>的</w:t>
            </w:r>
            <w:r w:rsidRPr="00C938D2">
              <w:rPr>
                <w:rFonts w:ascii="宋体" w:eastAsia="宋体" w:hAnsi="宋体" w:cs="黑体"/>
                <w:sz w:val="24"/>
                <w:szCs w:val="24"/>
                <w:lang w:eastAsia="zh-CN"/>
              </w:rPr>
              <w:t>人机协</w:t>
            </w:r>
            <w:r w:rsidRPr="00C938D2">
              <w:rPr>
                <w:rFonts w:ascii="宋体" w:eastAsia="宋体" w:hAnsi="宋体" w:cs="黑体" w:hint="eastAsia"/>
                <w:sz w:val="24"/>
                <w:szCs w:val="24"/>
                <w:lang w:eastAsia="zh-CN"/>
              </w:rPr>
              <w:t>同操作会大大提高空间机器人的操作能力。</w:t>
            </w:r>
            <w:r w:rsidR="00B17E1B">
              <w:rPr>
                <w:rFonts w:ascii="宋体" w:eastAsia="宋体" w:hAnsi="宋体" w:cs="黑体" w:hint="eastAsia"/>
                <w:sz w:val="24"/>
                <w:szCs w:val="24"/>
                <w:lang w:eastAsia="zh-CN"/>
              </w:rPr>
              <w:t>目前，空间大型设备的安装与维护已逐渐引入“人在环路”的操作方式，例如中国空间站舱外天线设备的安装、大型太阳翼的拆卸与转移安装等操作需要由机械臂与航天员协同操作实现。</w:t>
            </w:r>
            <w:r w:rsidRPr="00C938D2">
              <w:rPr>
                <w:rFonts w:ascii="宋体" w:eastAsia="宋体" w:hAnsi="宋体" w:cs="黑体" w:hint="eastAsia"/>
                <w:sz w:val="24"/>
                <w:szCs w:val="24"/>
                <w:lang w:eastAsia="zh-CN"/>
              </w:rPr>
              <w:t>与结构化环境下基于预定义指令链的操作方式相比，人在环路的人机协同操作可大大提高在</w:t>
            </w:r>
            <w:proofErr w:type="gramStart"/>
            <w:r w:rsidRPr="00C938D2">
              <w:rPr>
                <w:rFonts w:ascii="宋体" w:eastAsia="宋体" w:hAnsi="宋体" w:cs="黑体" w:hint="eastAsia"/>
                <w:sz w:val="24"/>
                <w:szCs w:val="24"/>
                <w:lang w:eastAsia="zh-CN"/>
              </w:rPr>
              <w:t>轨服务</w:t>
            </w:r>
            <w:proofErr w:type="gramEnd"/>
            <w:r w:rsidRPr="00C938D2">
              <w:rPr>
                <w:rFonts w:ascii="宋体" w:eastAsia="宋体" w:hAnsi="宋体" w:cs="黑体" w:hint="eastAsia"/>
                <w:sz w:val="24"/>
                <w:szCs w:val="24"/>
                <w:lang w:eastAsia="zh-CN"/>
              </w:rPr>
              <w:t>机器人的环境适应能力，将操作者（人类）的智能应变能力与机器人的局部自主能力相结合，提升复杂任务的操作水平。</w:t>
            </w:r>
            <w:r w:rsidR="008A3E8C" w:rsidRPr="008A3E8C">
              <w:rPr>
                <w:rFonts w:ascii="宋体" w:eastAsia="宋体" w:hAnsi="宋体" w:cs="黑体" w:hint="eastAsia"/>
                <w:sz w:val="24"/>
                <w:szCs w:val="24"/>
                <w:lang w:eastAsia="zh-CN"/>
              </w:rPr>
              <w:t>基于此，拟定的博士论文的选题方向</w:t>
            </w:r>
            <w:proofErr w:type="gramStart"/>
            <w:r w:rsidR="008A3E8C" w:rsidRPr="008A3E8C">
              <w:rPr>
                <w:rFonts w:ascii="宋体" w:eastAsia="宋体" w:hAnsi="宋体" w:cs="黑体" w:hint="eastAsia"/>
                <w:sz w:val="24"/>
                <w:szCs w:val="24"/>
                <w:lang w:eastAsia="zh-CN"/>
              </w:rPr>
              <w:t>拟</w:t>
            </w:r>
            <w:r w:rsidR="002C0433" w:rsidRPr="002C0433">
              <w:rPr>
                <w:rFonts w:ascii="宋体" w:eastAsia="宋体" w:hAnsi="宋体" w:cs="黑体" w:hint="eastAsia"/>
                <w:sz w:val="24"/>
                <w:szCs w:val="24"/>
                <w:lang w:eastAsia="zh-CN"/>
              </w:rPr>
              <w:t>突破</w:t>
            </w:r>
            <w:proofErr w:type="gramEnd"/>
            <w:r w:rsidR="002C0433" w:rsidRPr="002C0433">
              <w:rPr>
                <w:rFonts w:ascii="宋体" w:eastAsia="宋体" w:hAnsi="宋体" w:cs="黑体" w:hint="eastAsia"/>
                <w:sz w:val="24"/>
                <w:szCs w:val="24"/>
                <w:lang w:eastAsia="zh-CN"/>
              </w:rPr>
              <w:t>类人双臂、双手及视力觉的多模态新型人机交互关键技术，实现智能机器人高临场感操控，提高航天员与智能机器人执行任务的成功率与效能，实现辅助航天员空间站在轨作业</w:t>
            </w:r>
            <w:r w:rsidR="008A3E8C">
              <w:rPr>
                <w:rFonts w:ascii="宋体" w:eastAsia="宋体" w:hAnsi="宋体" w:cs="黑体" w:hint="eastAsia"/>
                <w:sz w:val="24"/>
                <w:szCs w:val="24"/>
                <w:lang w:eastAsia="zh-CN"/>
              </w:rPr>
              <w:t>或未来</w:t>
            </w:r>
            <w:r w:rsidR="002C0433" w:rsidRPr="002C0433">
              <w:rPr>
                <w:rFonts w:ascii="宋体" w:eastAsia="宋体" w:hAnsi="宋体" w:cs="黑体" w:hint="eastAsia"/>
                <w:sz w:val="24"/>
                <w:szCs w:val="24"/>
                <w:lang w:eastAsia="zh-CN"/>
              </w:rPr>
              <w:t>星球探测</w:t>
            </w:r>
            <w:r w:rsidR="008A3E8C">
              <w:rPr>
                <w:rFonts w:ascii="宋体" w:eastAsia="宋体" w:hAnsi="宋体" w:cs="黑体" w:hint="eastAsia"/>
                <w:sz w:val="24"/>
                <w:szCs w:val="24"/>
                <w:lang w:eastAsia="zh-CN"/>
              </w:rPr>
              <w:t>的操控作业需求。</w:t>
            </w:r>
          </w:p>
          <w:p w:rsidR="00C938D2" w:rsidRPr="00C938D2" w:rsidRDefault="00C938D2" w:rsidP="00C938D2">
            <w:pPr>
              <w:spacing w:line="311" w:lineRule="exact"/>
              <w:ind w:left="187" w:firstLineChars="200" w:firstLine="480"/>
              <w:jc w:val="left"/>
              <w:rPr>
                <w:rFonts w:ascii="宋体" w:eastAsia="宋体" w:hAnsi="宋体" w:cs="黑体"/>
                <w:sz w:val="24"/>
                <w:szCs w:val="24"/>
                <w:lang w:eastAsia="zh-CN"/>
              </w:rPr>
            </w:pPr>
            <w:r w:rsidRPr="00C938D2">
              <w:rPr>
                <w:rFonts w:ascii="宋体" w:eastAsia="宋体" w:hAnsi="宋体" w:cs="黑体" w:hint="eastAsia"/>
                <w:sz w:val="24"/>
                <w:szCs w:val="24"/>
                <w:lang w:eastAsia="zh-CN"/>
              </w:rPr>
              <w:t>二、主要研究内容简介</w:t>
            </w:r>
          </w:p>
          <w:p w:rsidR="00C938D2" w:rsidRPr="00C938D2" w:rsidRDefault="00C938D2" w:rsidP="00C938D2">
            <w:pPr>
              <w:spacing w:line="311" w:lineRule="exact"/>
              <w:ind w:left="187" w:firstLineChars="200" w:firstLine="480"/>
              <w:jc w:val="left"/>
              <w:rPr>
                <w:rFonts w:ascii="宋体" w:eastAsia="宋体" w:hAnsi="宋体" w:cs="黑体"/>
                <w:sz w:val="24"/>
                <w:szCs w:val="24"/>
                <w:lang w:eastAsia="zh-CN"/>
              </w:rPr>
            </w:pPr>
            <w:proofErr w:type="gramStart"/>
            <w:r w:rsidRPr="00C938D2">
              <w:rPr>
                <w:rFonts w:ascii="宋体" w:eastAsia="宋体" w:hAnsi="宋体" w:cs="黑体" w:hint="eastAsia"/>
                <w:sz w:val="24"/>
                <w:szCs w:val="24"/>
                <w:lang w:eastAsia="zh-CN"/>
              </w:rPr>
              <w:t>在臂手及</w:t>
            </w:r>
            <w:proofErr w:type="gramEnd"/>
            <w:r w:rsidRPr="00C938D2">
              <w:rPr>
                <w:rFonts w:ascii="宋体" w:eastAsia="宋体" w:hAnsi="宋体" w:cs="黑体" w:hint="eastAsia"/>
                <w:sz w:val="24"/>
                <w:szCs w:val="24"/>
                <w:lang w:eastAsia="zh-CN"/>
              </w:rPr>
              <w:t>工具的精确运动学和动力学模型未知的情况下，人类仍然可以熟练地抓取一个未知的工具来同时执行各种任务，这主要得益于其面向任务的控制策略以及眼睛、力感知、触觉感知的辅助。拟定的博士论文的内容主要面向非结构化环境下力反馈人机协同操作关键技术开展研究，主要包括：</w:t>
            </w:r>
          </w:p>
          <w:p w:rsidR="00C938D2" w:rsidRDefault="00C938D2" w:rsidP="00C938D2">
            <w:pPr>
              <w:spacing w:line="311" w:lineRule="exact"/>
              <w:ind w:left="187" w:firstLineChars="200" w:firstLine="480"/>
              <w:jc w:val="left"/>
              <w:rPr>
                <w:rFonts w:ascii="宋体" w:eastAsia="宋体" w:hAnsi="宋体" w:cs="黑体" w:hint="eastAsia"/>
                <w:sz w:val="24"/>
                <w:szCs w:val="24"/>
                <w:lang w:eastAsia="zh-CN"/>
              </w:rPr>
            </w:pPr>
            <w:r w:rsidRPr="00C938D2">
              <w:rPr>
                <w:rFonts w:ascii="宋体" w:eastAsia="宋体" w:hAnsi="宋体" w:cs="黑体" w:hint="eastAsia"/>
                <w:sz w:val="24"/>
                <w:szCs w:val="24"/>
                <w:lang w:eastAsia="zh-CN"/>
              </w:rPr>
              <w:t>（</w:t>
            </w:r>
            <w:r w:rsidRPr="00C938D2">
              <w:rPr>
                <w:rFonts w:ascii="宋体" w:eastAsia="宋体" w:hAnsi="宋体" w:cs="黑体"/>
                <w:sz w:val="24"/>
                <w:szCs w:val="24"/>
                <w:lang w:eastAsia="zh-CN"/>
              </w:rPr>
              <w:t>1）</w:t>
            </w:r>
            <w:r w:rsidR="00B213E9">
              <w:rPr>
                <w:rFonts w:ascii="宋体" w:eastAsia="宋体" w:hAnsi="宋体" w:cs="黑体"/>
                <w:sz w:val="24"/>
                <w:szCs w:val="24"/>
                <w:lang w:eastAsia="zh-CN"/>
              </w:rPr>
              <w:t>研制一套具有力反馈的类人双臂和双手交互控制装置。</w:t>
            </w:r>
            <w:r w:rsidRPr="00C938D2">
              <w:rPr>
                <w:rFonts w:ascii="宋体" w:eastAsia="宋体" w:hAnsi="宋体" w:cs="黑体"/>
                <w:sz w:val="24"/>
                <w:szCs w:val="24"/>
                <w:lang w:eastAsia="zh-CN"/>
              </w:rPr>
              <w:t>该</w:t>
            </w:r>
            <w:r w:rsidR="00B213E9">
              <w:rPr>
                <w:rFonts w:ascii="宋体" w:eastAsia="宋体" w:hAnsi="宋体" w:cs="黑体"/>
                <w:sz w:val="24"/>
                <w:szCs w:val="24"/>
                <w:lang w:eastAsia="zh-CN"/>
              </w:rPr>
              <w:t>装置具备力</w:t>
            </w:r>
            <w:r w:rsidRPr="00C938D2">
              <w:rPr>
                <w:rFonts w:ascii="宋体" w:eastAsia="宋体" w:hAnsi="宋体" w:cs="黑体"/>
                <w:sz w:val="24"/>
                <w:szCs w:val="24"/>
                <w:lang w:eastAsia="zh-CN"/>
              </w:rPr>
              <w:t>反馈功能及人机协</w:t>
            </w:r>
            <w:r w:rsidRPr="00C938D2">
              <w:rPr>
                <w:rFonts w:ascii="宋体" w:eastAsia="宋体" w:hAnsi="宋体" w:cs="黑体" w:hint="eastAsia"/>
                <w:sz w:val="24"/>
                <w:szCs w:val="24"/>
                <w:lang w:eastAsia="zh-CN"/>
              </w:rPr>
              <w:t>同操作接口</w:t>
            </w:r>
            <w:r w:rsidR="00B213E9">
              <w:rPr>
                <w:rFonts w:ascii="宋体" w:eastAsia="宋体" w:hAnsi="宋体" w:cs="黑体" w:hint="eastAsia"/>
                <w:sz w:val="24"/>
                <w:szCs w:val="24"/>
                <w:lang w:eastAsia="zh-CN"/>
              </w:rPr>
              <w:t>，</w:t>
            </w:r>
            <w:r w:rsidR="00B213E9">
              <w:rPr>
                <w:rFonts w:ascii="宋体" w:eastAsia="宋体" w:hAnsi="宋体" w:cs="黑体"/>
                <w:sz w:val="24"/>
                <w:szCs w:val="24"/>
                <w:lang w:eastAsia="zh-CN"/>
              </w:rPr>
              <w:t>可实现</w:t>
            </w:r>
            <w:proofErr w:type="gramStart"/>
            <w:r w:rsidR="00B213E9" w:rsidRPr="00C938D2">
              <w:rPr>
                <w:rFonts w:ascii="宋体" w:eastAsia="宋体" w:hAnsi="宋体" w:cs="黑体"/>
                <w:sz w:val="24"/>
                <w:szCs w:val="24"/>
                <w:lang w:eastAsia="zh-CN"/>
              </w:rPr>
              <w:t>仿人类</w:t>
            </w:r>
            <w:proofErr w:type="gramEnd"/>
            <w:r w:rsidR="00B213E9" w:rsidRPr="00C938D2">
              <w:rPr>
                <w:rFonts w:ascii="宋体" w:eastAsia="宋体" w:hAnsi="宋体" w:cs="黑体"/>
                <w:sz w:val="24"/>
                <w:szCs w:val="24"/>
                <w:lang w:eastAsia="zh-CN"/>
              </w:rPr>
              <w:t>手臂运动</w:t>
            </w:r>
            <w:r w:rsidR="00B213E9">
              <w:rPr>
                <w:rFonts w:ascii="宋体" w:eastAsia="宋体" w:hAnsi="宋体" w:cs="黑体"/>
                <w:sz w:val="24"/>
                <w:szCs w:val="24"/>
                <w:lang w:eastAsia="zh-CN"/>
              </w:rPr>
              <w:t>时</w:t>
            </w:r>
            <w:r w:rsidR="003B4204">
              <w:rPr>
                <w:rFonts w:ascii="宋体" w:eastAsia="宋体" w:hAnsi="宋体" w:cs="黑体"/>
                <w:sz w:val="24"/>
                <w:szCs w:val="24"/>
                <w:lang w:eastAsia="zh-CN"/>
              </w:rPr>
              <w:t>与环境的交互作用</w:t>
            </w:r>
            <w:r w:rsidRPr="00C938D2">
              <w:rPr>
                <w:rFonts w:ascii="宋体" w:eastAsia="宋体" w:hAnsi="宋体" w:cs="黑体" w:hint="eastAsia"/>
                <w:sz w:val="24"/>
                <w:szCs w:val="24"/>
                <w:lang w:eastAsia="zh-CN"/>
              </w:rPr>
              <w:t>。</w:t>
            </w:r>
          </w:p>
          <w:p w:rsidR="00C938D2" w:rsidRPr="00C938D2" w:rsidRDefault="00C938D2" w:rsidP="00C938D2">
            <w:pPr>
              <w:spacing w:line="311" w:lineRule="exact"/>
              <w:ind w:left="187" w:firstLineChars="200" w:firstLine="480"/>
              <w:jc w:val="left"/>
              <w:rPr>
                <w:rFonts w:ascii="宋体" w:eastAsia="宋体" w:hAnsi="宋体" w:cs="黑体"/>
                <w:sz w:val="24"/>
                <w:szCs w:val="24"/>
                <w:lang w:eastAsia="zh-CN"/>
              </w:rPr>
            </w:pPr>
            <w:r w:rsidRPr="00C938D2">
              <w:rPr>
                <w:rFonts w:ascii="宋体" w:eastAsia="宋体" w:hAnsi="宋体" w:cs="黑体" w:hint="eastAsia"/>
                <w:sz w:val="24"/>
                <w:szCs w:val="24"/>
                <w:lang w:eastAsia="zh-CN"/>
              </w:rPr>
              <w:t>（</w:t>
            </w:r>
            <w:r w:rsidRPr="00C938D2">
              <w:rPr>
                <w:rFonts w:ascii="宋体" w:eastAsia="宋体" w:hAnsi="宋体" w:cs="黑体"/>
                <w:sz w:val="24"/>
                <w:szCs w:val="24"/>
                <w:lang w:eastAsia="zh-CN"/>
              </w:rPr>
              <w:t>2）</w:t>
            </w:r>
            <w:r w:rsidR="003B4204">
              <w:rPr>
                <w:rFonts w:ascii="宋体" w:eastAsia="宋体" w:hAnsi="宋体" w:cs="黑体"/>
                <w:sz w:val="24"/>
                <w:szCs w:val="24"/>
                <w:lang w:eastAsia="zh-CN"/>
              </w:rPr>
              <w:t>研究</w:t>
            </w:r>
            <w:r w:rsidRPr="00C938D2">
              <w:rPr>
                <w:rFonts w:ascii="宋体" w:eastAsia="宋体" w:hAnsi="宋体" w:cs="黑体"/>
                <w:sz w:val="24"/>
                <w:szCs w:val="24"/>
                <w:lang w:eastAsia="zh-CN"/>
              </w:rPr>
              <w:t>空间机械臂柔性特性下的运动控制及抖动抑制。空间机械臂关节常采用谐波减速驱动、关节力矩传感等。</w:t>
            </w:r>
            <w:r w:rsidRPr="00C938D2">
              <w:rPr>
                <w:rFonts w:ascii="宋体" w:eastAsia="宋体" w:hAnsi="宋体" w:cs="黑体" w:hint="eastAsia"/>
                <w:sz w:val="24"/>
                <w:szCs w:val="24"/>
                <w:lang w:eastAsia="zh-CN"/>
              </w:rPr>
              <w:t>谐波减速器和力矩传感器的柔性特性降低了系统的基频，限制了机械臂的响应能力，因此，空间机械臂的控制首先需要消除关节结构柔性的影响，提高系统控制带宽。</w:t>
            </w:r>
          </w:p>
          <w:p w:rsidR="00C938D2" w:rsidRPr="00C938D2" w:rsidRDefault="00C938D2" w:rsidP="00C938D2">
            <w:pPr>
              <w:spacing w:line="311" w:lineRule="exact"/>
              <w:ind w:left="187" w:firstLineChars="200" w:firstLine="480"/>
              <w:jc w:val="left"/>
              <w:rPr>
                <w:rFonts w:ascii="宋体" w:eastAsia="宋体" w:hAnsi="宋体" w:cs="黑体"/>
                <w:sz w:val="24"/>
                <w:szCs w:val="24"/>
                <w:lang w:eastAsia="zh-CN"/>
              </w:rPr>
            </w:pPr>
            <w:r w:rsidRPr="00C938D2">
              <w:rPr>
                <w:rFonts w:ascii="宋体" w:eastAsia="宋体" w:hAnsi="宋体" w:cs="黑体" w:hint="eastAsia"/>
                <w:sz w:val="24"/>
                <w:szCs w:val="24"/>
                <w:lang w:eastAsia="zh-CN"/>
              </w:rPr>
              <w:t>（</w:t>
            </w:r>
            <w:r w:rsidRPr="00C938D2">
              <w:rPr>
                <w:rFonts w:ascii="宋体" w:eastAsia="宋体" w:hAnsi="宋体" w:cs="黑体"/>
                <w:sz w:val="24"/>
                <w:szCs w:val="24"/>
                <w:lang w:eastAsia="zh-CN"/>
              </w:rPr>
              <w:t>3）</w:t>
            </w:r>
            <w:r w:rsidR="003B4204">
              <w:rPr>
                <w:rFonts w:ascii="宋体" w:eastAsia="宋体" w:hAnsi="宋体" w:cs="黑体"/>
                <w:sz w:val="24"/>
                <w:szCs w:val="24"/>
                <w:lang w:eastAsia="zh-CN"/>
              </w:rPr>
              <w:t>研究</w:t>
            </w:r>
            <w:r w:rsidRPr="00C938D2">
              <w:rPr>
                <w:rFonts w:ascii="宋体" w:eastAsia="宋体" w:hAnsi="宋体" w:cs="黑体"/>
                <w:sz w:val="24"/>
                <w:szCs w:val="24"/>
                <w:lang w:eastAsia="zh-CN"/>
              </w:rPr>
              <w:t>空间机械臂关节力矩闭环控制。与单纯的位置控制相比，关节力矩控制可提高机器人与环境接触操作的安</w:t>
            </w:r>
            <w:r w:rsidRPr="00C938D2">
              <w:rPr>
                <w:rFonts w:ascii="宋体" w:eastAsia="宋体" w:hAnsi="宋体" w:cs="黑体" w:hint="eastAsia"/>
                <w:sz w:val="24"/>
                <w:szCs w:val="24"/>
                <w:lang w:eastAsia="zh-CN"/>
              </w:rPr>
              <w:t>全性。关节力矩闭环控制的目标是将关节等效为力矩源设备（而非运动源设备），通过规划期望力矩的方式实现自由空间的期望运动及约束空间下的力矩跟踪。</w:t>
            </w:r>
          </w:p>
          <w:p w:rsidR="003B4204" w:rsidRDefault="00C938D2" w:rsidP="00C938D2">
            <w:pPr>
              <w:spacing w:line="311" w:lineRule="exact"/>
              <w:ind w:left="187" w:firstLineChars="200" w:firstLine="480"/>
              <w:jc w:val="left"/>
              <w:rPr>
                <w:rFonts w:ascii="宋体" w:eastAsia="宋体" w:hAnsi="宋体" w:cs="黑体" w:hint="eastAsia"/>
                <w:sz w:val="24"/>
                <w:szCs w:val="24"/>
                <w:lang w:eastAsia="zh-CN"/>
              </w:rPr>
            </w:pPr>
            <w:r w:rsidRPr="00C938D2">
              <w:rPr>
                <w:rFonts w:ascii="宋体" w:eastAsia="宋体" w:hAnsi="宋体" w:cs="黑体" w:hint="eastAsia"/>
                <w:sz w:val="24"/>
                <w:szCs w:val="24"/>
                <w:lang w:eastAsia="zh-CN"/>
              </w:rPr>
              <w:t>（</w:t>
            </w:r>
            <w:r w:rsidRPr="00C938D2">
              <w:rPr>
                <w:rFonts w:ascii="宋体" w:eastAsia="宋体" w:hAnsi="宋体" w:cs="黑体"/>
                <w:sz w:val="24"/>
                <w:szCs w:val="24"/>
                <w:lang w:eastAsia="zh-CN"/>
              </w:rPr>
              <w:t>4）</w:t>
            </w:r>
            <w:r w:rsidR="003B4204">
              <w:rPr>
                <w:rFonts w:ascii="宋体" w:eastAsia="宋体" w:hAnsi="宋体" w:cs="黑体"/>
                <w:sz w:val="24"/>
                <w:szCs w:val="24"/>
                <w:lang w:eastAsia="zh-CN"/>
              </w:rPr>
              <w:t>研究</w:t>
            </w:r>
            <w:r w:rsidRPr="00C938D2">
              <w:rPr>
                <w:rFonts w:ascii="宋体" w:eastAsia="宋体" w:hAnsi="宋体" w:cs="黑体"/>
                <w:sz w:val="24"/>
                <w:szCs w:val="24"/>
                <w:lang w:eastAsia="zh-CN"/>
              </w:rPr>
              <w:t>基于力矩控制技术的人机交互控制及具有力反馈临场感的主从操作控制。重点研究参数不确定下的主从操</w:t>
            </w:r>
            <w:r w:rsidRPr="00C938D2">
              <w:rPr>
                <w:rFonts w:ascii="宋体" w:eastAsia="宋体" w:hAnsi="宋体" w:cs="黑体" w:hint="eastAsia"/>
                <w:sz w:val="24"/>
                <w:szCs w:val="24"/>
                <w:lang w:eastAsia="zh-CN"/>
              </w:rPr>
              <w:t>作的运动映射及力</w:t>
            </w:r>
            <w:r w:rsidRPr="00C938D2">
              <w:rPr>
                <w:rFonts w:ascii="宋体" w:eastAsia="宋体" w:hAnsi="宋体" w:cs="黑体"/>
                <w:sz w:val="24"/>
                <w:szCs w:val="24"/>
                <w:lang w:eastAsia="zh-CN"/>
              </w:rPr>
              <w:t>/力矩映射方法，双向力反馈操作下的闭环稳定控制方法，时延系统的人机交互控制，提高非</w:t>
            </w:r>
            <w:r w:rsidRPr="00C938D2">
              <w:rPr>
                <w:rFonts w:ascii="宋体" w:eastAsia="宋体" w:hAnsi="宋体" w:cs="黑体" w:hint="eastAsia"/>
                <w:sz w:val="24"/>
                <w:szCs w:val="24"/>
                <w:lang w:eastAsia="zh-CN"/>
              </w:rPr>
              <w:t>结构环境下的操作临场感能力。</w:t>
            </w:r>
          </w:p>
          <w:p w:rsidR="00C938D2" w:rsidRPr="00C938D2" w:rsidRDefault="003B4204" w:rsidP="00C938D2">
            <w:pPr>
              <w:spacing w:line="311" w:lineRule="exact"/>
              <w:ind w:left="187" w:firstLineChars="200" w:firstLine="480"/>
              <w:jc w:val="left"/>
              <w:rPr>
                <w:rFonts w:ascii="宋体" w:eastAsia="宋体" w:hAnsi="宋体" w:cs="黑体"/>
                <w:sz w:val="24"/>
                <w:szCs w:val="24"/>
                <w:lang w:eastAsia="zh-CN"/>
              </w:rPr>
            </w:pPr>
            <w:r>
              <w:rPr>
                <w:rFonts w:ascii="宋体" w:eastAsia="宋体" w:hAnsi="宋体" w:cs="黑体" w:hint="eastAsia"/>
                <w:sz w:val="24"/>
                <w:szCs w:val="24"/>
                <w:lang w:eastAsia="zh-CN"/>
              </w:rPr>
              <w:t>（5）研究</w:t>
            </w:r>
            <w:r w:rsidRPr="003B4204">
              <w:rPr>
                <w:rFonts w:ascii="宋体" w:eastAsia="宋体" w:hAnsi="宋体" w:cs="黑体"/>
                <w:sz w:val="24"/>
                <w:szCs w:val="24"/>
                <w:lang w:eastAsia="zh-CN"/>
              </w:rPr>
              <w:t>基于沉浸视力觉流畅</w:t>
            </w:r>
            <w:proofErr w:type="gramStart"/>
            <w:r w:rsidRPr="003B4204">
              <w:rPr>
                <w:rFonts w:ascii="宋体" w:eastAsia="宋体" w:hAnsi="宋体" w:cs="黑体"/>
                <w:sz w:val="24"/>
                <w:szCs w:val="24"/>
                <w:lang w:eastAsia="zh-CN"/>
              </w:rPr>
              <w:t>交互高</w:t>
            </w:r>
            <w:proofErr w:type="gramEnd"/>
            <w:r w:rsidRPr="003B4204">
              <w:rPr>
                <w:rFonts w:ascii="宋体" w:eastAsia="宋体" w:hAnsi="宋体" w:cs="黑体"/>
                <w:sz w:val="24"/>
                <w:szCs w:val="24"/>
                <w:lang w:eastAsia="zh-CN"/>
              </w:rPr>
              <w:t>临场感智能机器人操控方法</w:t>
            </w:r>
            <w:r>
              <w:rPr>
                <w:rFonts w:ascii="宋体" w:eastAsia="宋体" w:hAnsi="宋体" w:cs="黑体"/>
                <w:sz w:val="24"/>
                <w:szCs w:val="24"/>
                <w:lang w:eastAsia="zh-CN"/>
              </w:rPr>
              <w:t>，实现</w:t>
            </w:r>
            <w:r w:rsidRPr="003B4204">
              <w:rPr>
                <w:rFonts w:ascii="宋体" w:eastAsia="宋体" w:hAnsi="宋体" w:cs="黑体"/>
                <w:sz w:val="24"/>
                <w:szCs w:val="24"/>
                <w:lang w:eastAsia="zh-CN"/>
              </w:rPr>
              <w:t>多模态新型人机交互系统</w:t>
            </w:r>
            <w:proofErr w:type="gramStart"/>
            <w:r w:rsidRPr="003B4204">
              <w:rPr>
                <w:rFonts w:ascii="宋体" w:eastAsia="宋体" w:hAnsi="宋体" w:cs="黑体"/>
                <w:sz w:val="24"/>
                <w:szCs w:val="24"/>
                <w:lang w:eastAsia="zh-CN"/>
              </w:rPr>
              <w:t>典型</w:t>
            </w:r>
            <w:r>
              <w:rPr>
                <w:rFonts w:ascii="宋体" w:eastAsia="宋体" w:hAnsi="宋体" w:cs="黑体"/>
                <w:sz w:val="24"/>
                <w:szCs w:val="24"/>
                <w:lang w:eastAsia="zh-CN"/>
              </w:rPr>
              <w:t>任务</w:t>
            </w:r>
            <w:proofErr w:type="gramEnd"/>
            <w:r>
              <w:rPr>
                <w:rFonts w:ascii="宋体" w:eastAsia="宋体" w:hAnsi="宋体" w:cs="黑体"/>
                <w:sz w:val="24"/>
                <w:szCs w:val="24"/>
                <w:lang w:eastAsia="zh-CN"/>
              </w:rPr>
              <w:t>的</w:t>
            </w:r>
            <w:r w:rsidRPr="003B4204">
              <w:rPr>
                <w:rFonts w:ascii="宋体" w:eastAsia="宋体" w:hAnsi="宋体" w:cs="黑体"/>
                <w:sz w:val="24"/>
                <w:szCs w:val="24"/>
                <w:lang w:eastAsia="zh-CN"/>
              </w:rPr>
              <w:t>演示验证</w:t>
            </w:r>
            <w:r>
              <w:rPr>
                <w:rFonts w:ascii="宋体" w:eastAsia="宋体" w:hAnsi="宋体" w:cs="黑体"/>
                <w:sz w:val="24"/>
                <w:szCs w:val="24"/>
                <w:lang w:eastAsia="zh-CN"/>
              </w:rPr>
              <w:t>，</w:t>
            </w:r>
            <w:r w:rsidRPr="003B4204">
              <w:rPr>
                <w:rFonts w:ascii="宋体" w:eastAsia="宋体" w:hAnsi="宋体" w:cs="黑体" w:hint="eastAsia"/>
                <w:sz w:val="24"/>
                <w:szCs w:val="24"/>
                <w:lang w:eastAsia="zh-CN"/>
              </w:rPr>
              <w:t>实现高沉浸感手眼协调及高品质</w:t>
            </w:r>
            <w:proofErr w:type="gramStart"/>
            <w:r w:rsidRPr="003B4204">
              <w:rPr>
                <w:rFonts w:ascii="宋体" w:eastAsia="宋体" w:hAnsi="宋体" w:cs="黑体" w:hint="eastAsia"/>
                <w:sz w:val="24"/>
                <w:szCs w:val="24"/>
                <w:lang w:eastAsia="zh-CN"/>
              </w:rPr>
              <w:t>力觉感受</w:t>
            </w:r>
            <w:proofErr w:type="gramEnd"/>
            <w:r w:rsidRPr="003B4204">
              <w:rPr>
                <w:rFonts w:ascii="宋体" w:eastAsia="宋体" w:hAnsi="宋体" w:cs="黑体" w:hint="eastAsia"/>
                <w:sz w:val="24"/>
                <w:szCs w:val="24"/>
                <w:lang w:eastAsia="zh-CN"/>
              </w:rPr>
              <w:t>的智能机器人流畅交互控制</w:t>
            </w:r>
            <w:r>
              <w:rPr>
                <w:rFonts w:ascii="宋体" w:eastAsia="宋体" w:hAnsi="宋体" w:cs="黑体" w:hint="eastAsia"/>
                <w:sz w:val="24"/>
                <w:szCs w:val="24"/>
                <w:lang w:eastAsia="zh-CN"/>
              </w:rPr>
              <w:t>。</w:t>
            </w:r>
          </w:p>
          <w:p w:rsidR="00C938D2" w:rsidRPr="003B4204" w:rsidRDefault="00C938D2" w:rsidP="0027619E">
            <w:pPr>
              <w:spacing w:line="311" w:lineRule="exact"/>
              <w:ind w:left="187"/>
              <w:jc w:val="left"/>
              <w:rPr>
                <w:rFonts w:ascii="黑体" w:eastAsia="黑体" w:hAnsi="黑体" w:cs="黑体"/>
                <w:sz w:val="24"/>
                <w:szCs w:val="24"/>
                <w:lang w:eastAsia="zh-CN"/>
              </w:rPr>
            </w:pPr>
          </w:p>
        </w:tc>
      </w:tr>
      <w:tr w:rsidR="0027619E" w:rsidRPr="0027619E" w:rsidTr="0027619E">
        <w:trPr>
          <w:trHeight w:hRule="exact" w:val="1943"/>
        </w:trPr>
        <w:tc>
          <w:tcPr>
            <w:tcW w:w="11115" w:type="dxa"/>
            <w:tcBorders>
              <w:top w:val="single" w:sz="6" w:space="0" w:color="000000"/>
              <w:left w:val="single" w:sz="6" w:space="0" w:color="000000"/>
              <w:bottom w:val="single" w:sz="6" w:space="0" w:color="000000"/>
              <w:right w:val="single" w:sz="6" w:space="0" w:color="000000"/>
            </w:tcBorders>
          </w:tcPr>
          <w:p w:rsidR="0027619E" w:rsidRPr="0027619E" w:rsidRDefault="0027619E" w:rsidP="0027619E">
            <w:pPr>
              <w:spacing w:before="27"/>
              <w:ind w:left="187"/>
              <w:jc w:val="left"/>
              <w:rPr>
                <w:rFonts w:ascii="黑体" w:eastAsia="黑体" w:hAnsi="黑体" w:cs="黑体"/>
                <w:sz w:val="24"/>
                <w:szCs w:val="24"/>
                <w:lang w:eastAsia="zh-CN"/>
              </w:rPr>
            </w:pPr>
            <w:r w:rsidRPr="0027619E">
              <w:rPr>
                <w:rFonts w:ascii="黑体" w:eastAsia="黑体" w:hAnsi="黑体" w:cs="黑体"/>
                <w:sz w:val="24"/>
                <w:szCs w:val="24"/>
                <w:lang w:eastAsia="zh-CN"/>
              </w:rPr>
              <w:t>3.该选题所依托的科研项目或研究经费来源情况</w:t>
            </w:r>
          </w:p>
          <w:p w:rsidR="0027619E" w:rsidRPr="0027619E" w:rsidRDefault="003B4204" w:rsidP="0027619E">
            <w:pPr>
              <w:spacing w:before="69"/>
              <w:ind w:left="67"/>
              <w:jc w:val="left"/>
              <w:rPr>
                <w:rFonts w:ascii="宋体" w:eastAsia="宋体" w:hAnsi="宋体" w:cs="宋体"/>
                <w:lang w:eastAsia="zh-CN"/>
              </w:rPr>
            </w:pPr>
            <w:r w:rsidRPr="003B4204">
              <w:rPr>
                <w:rFonts w:ascii="宋体" w:eastAsia="宋体" w:hAnsi="宋体" w:cs="宋体" w:hint="eastAsia"/>
                <w:lang w:eastAsia="zh-CN"/>
              </w:rPr>
              <w:t>该选题依托于载人航天空间站运营维护项目，主要包括地面训练及仿真系统、模拟器系统。</w:t>
            </w:r>
            <w:bookmarkStart w:id="0" w:name="_GoBack"/>
            <w:bookmarkEnd w:id="0"/>
          </w:p>
        </w:tc>
      </w:tr>
    </w:tbl>
    <w:p w:rsidR="00A61294" w:rsidRPr="0027619E" w:rsidRDefault="00A61294"/>
    <w:sectPr w:rsidR="00A61294" w:rsidRPr="0027619E" w:rsidSect="0027619E">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4C" w:rsidRDefault="003E2C4C" w:rsidP="0027619E">
      <w:r>
        <w:separator/>
      </w:r>
    </w:p>
  </w:endnote>
  <w:endnote w:type="continuationSeparator" w:id="0">
    <w:p w:rsidR="003E2C4C" w:rsidRDefault="003E2C4C" w:rsidP="0027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4C" w:rsidRDefault="003E2C4C" w:rsidP="0027619E">
      <w:r>
        <w:separator/>
      </w:r>
    </w:p>
  </w:footnote>
  <w:footnote w:type="continuationSeparator" w:id="0">
    <w:p w:rsidR="003E2C4C" w:rsidRDefault="003E2C4C" w:rsidP="00276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A2F"/>
    <w:rsid w:val="0027619E"/>
    <w:rsid w:val="002C0433"/>
    <w:rsid w:val="003A2ED5"/>
    <w:rsid w:val="003B4204"/>
    <w:rsid w:val="003E2C4C"/>
    <w:rsid w:val="00407424"/>
    <w:rsid w:val="00423A2F"/>
    <w:rsid w:val="00482725"/>
    <w:rsid w:val="004D0345"/>
    <w:rsid w:val="00513743"/>
    <w:rsid w:val="007B60CE"/>
    <w:rsid w:val="008A3E8C"/>
    <w:rsid w:val="00934853"/>
    <w:rsid w:val="009A078C"/>
    <w:rsid w:val="009C330A"/>
    <w:rsid w:val="00A61294"/>
    <w:rsid w:val="00B17E1B"/>
    <w:rsid w:val="00B213E9"/>
    <w:rsid w:val="00C938D2"/>
    <w:rsid w:val="00CD076A"/>
    <w:rsid w:val="00CD383D"/>
    <w:rsid w:val="00E4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619E"/>
    <w:rPr>
      <w:sz w:val="18"/>
      <w:szCs w:val="18"/>
    </w:rPr>
  </w:style>
  <w:style w:type="paragraph" w:styleId="a4">
    <w:name w:val="footer"/>
    <w:basedOn w:val="a"/>
    <w:link w:val="Char0"/>
    <w:uiPriority w:val="99"/>
    <w:unhideWhenUsed/>
    <w:rsid w:val="0027619E"/>
    <w:pPr>
      <w:tabs>
        <w:tab w:val="center" w:pos="4153"/>
        <w:tab w:val="right" w:pos="8306"/>
      </w:tabs>
      <w:snapToGrid w:val="0"/>
      <w:jc w:val="left"/>
    </w:pPr>
    <w:rPr>
      <w:sz w:val="18"/>
      <w:szCs w:val="18"/>
    </w:rPr>
  </w:style>
  <w:style w:type="character" w:customStyle="1" w:styleId="Char0">
    <w:name w:val="页脚 Char"/>
    <w:basedOn w:val="a0"/>
    <w:link w:val="a4"/>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 w:type="paragraph" w:styleId="a5">
    <w:name w:val="List Paragraph"/>
    <w:basedOn w:val="a"/>
    <w:uiPriority w:val="34"/>
    <w:qFormat/>
    <w:rsid w:val="003B420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61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619E"/>
    <w:rPr>
      <w:sz w:val="18"/>
      <w:szCs w:val="18"/>
    </w:rPr>
  </w:style>
  <w:style w:type="paragraph" w:styleId="a4">
    <w:name w:val="footer"/>
    <w:basedOn w:val="a"/>
    <w:link w:val="Char0"/>
    <w:uiPriority w:val="99"/>
    <w:unhideWhenUsed/>
    <w:rsid w:val="0027619E"/>
    <w:pPr>
      <w:tabs>
        <w:tab w:val="center" w:pos="4153"/>
        <w:tab w:val="right" w:pos="8306"/>
      </w:tabs>
      <w:snapToGrid w:val="0"/>
      <w:jc w:val="left"/>
    </w:pPr>
    <w:rPr>
      <w:sz w:val="18"/>
      <w:szCs w:val="18"/>
    </w:rPr>
  </w:style>
  <w:style w:type="character" w:customStyle="1" w:styleId="Char0">
    <w:name w:val="页脚 Char"/>
    <w:basedOn w:val="a0"/>
    <w:link w:val="a4"/>
    <w:uiPriority w:val="99"/>
    <w:rsid w:val="0027619E"/>
    <w:rPr>
      <w:sz w:val="18"/>
      <w:szCs w:val="18"/>
    </w:rPr>
  </w:style>
  <w:style w:type="table" w:customStyle="1" w:styleId="TableNormal">
    <w:name w:val="Table Normal"/>
    <w:uiPriority w:val="2"/>
    <w:semiHidden/>
    <w:unhideWhenUsed/>
    <w:qFormat/>
    <w:rsid w:val="0027619E"/>
    <w:pPr>
      <w:widowControl w:val="0"/>
    </w:pPr>
    <w:rPr>
      <w:kern w:val="0"/>
      <w:sz w:val="22"/>
      <w:lang w:eastAsia="en-US"/>
    </w:rPr>
    <w:tblPr>
      <w:tblInd w:w="0" w:type="dxa"/>
      <w:tblCellMar>
        <w:top w:w="0" w:type="dxa"/>
        <w:left w:w="0" w:type="dxa"/>
        <w:bottom w:w="0" w:type="dxa"/>
        <w:right w:w="0" w:type="dxa"/>
      </w:tblCellMar>
    </w:tblPr>
  </w:style>
  <w:style w:type="paragraph" w:styleId="a5">
    <w:name w:val="List Paragraph"/>
    <w:basedOn w:val="a"/>
    <w:uiPriority w:val="34"/>
    <w:qFormat/>
    <w:rsid w:val="003B420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YAO WU</cp:lastModifiedBy>
  <cp:revision>12</cp:revision>
  <dcterms:created xsi:type="dcterms:W3CDTF">2023-04-10T03:24:00Z</dcterms:created>
  <dcterms:modified xsi:type="dcterms:W3CDTF">2023-04-11T02:04:00Z</dcterms:modified>
</cp:coreProperties>
</file>