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02" w:type="dxa"/>
        <w:tblLayout w:type="fixed"/>
        <w:tblLook w:val="01E0" w:firstRow="1" w:lastRow="1" w:firstColumn="1" w:lastColumn="1" w:noHBand="0" w:noVBand="0"/>
      </w:tblPr>
      <w:tblGrid>
        <w:gridCol w:w="11115"/>
      </w:tblGrid>
      <w:tr w:rsidR="0027619E" w:rsidRPr="0027619E" w:rsidTr="00BC5501">
        <w:trPr>
          <w:trHeight w:hRule="exact" w:val="1035"/>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12"/>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202</w:t>
            </w:r>
            <w:r w:rsidR="009A078C">
              <w:rPr>
                <w:rFonts w:ascii="黑体" w:eastAsia="黑体" w:hAnsi="黑体" w:cs="黑体"/>
                <w:sz w:val="24"/>
                <w:szCs w:val="24"/>
                <w:lang w:eastAsia="zh-CN"/>
              </w:rPr>
              <w:t>3</w:t>
            </w:r>
            <w:r w:rsidRPr="0027619E">
              <w:rPr>
                <w:rFonts w:ascii="黑体" w:eastAsia="黑体" w:hAnsi="黑体" w:cs="黑体"/>
                <w:sz w:val="24"/>
                <w:szCs w:val="24"/>
                <w:lang w:eastAsia="zh-CN"/>
              </w:rPr>
              <w:t>年招生计划</w:t>
            </w:r>
          </w:p>
          <w:p w:rsidR="0027619E" w:rsidRPr="0027619E" w:rsidRDefault="0027619E" w:rsidP="0027619E">
            <w:pPr>
              <w:spacing w:before="211"/>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六、预计招收博士生的课题研究方向和研究工作简介</w:t>
            </w:r>
          </w:p>
        </w:tc>
      </w:tr>
      <w:tr w:rsidR="0027619E" w:rsidRPr="0027619E" w:rsidTr="00BC5501">
        <w:trPr>
          <w:trHeight w:hRule="exact" w:val="1170"/>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line="311" w:lineRule="exact"/>
              <w:ind w:left="187"/>
              <w:jc w:val="left"/>
              <w:rPr>
                <w:rFonts w:ascii="宋体" w:eastAsia="宋体" w:hAnsi="宋体" w:cs="宋体"/>
                <w:lang w:eastAsia="zh-CN"/>
              </w:rPr>
            </w:pPr>
            <w:r w:rsidRPr="0027619E">
              <w:rPr>
                <w:rFonts w:ascii="黑体" w:eastAsia="黑体" w:hAnsi="黑体" w:cs="黑体"/>
                <w:sz w:val="24"/>
                <w:szCs w:val="24"/>
                <w:lang w:eastAsia="zh-CN"/>
              </w:rPr>
              <w:t>1.博士论文研究方向：</w:t>
            </w:r>
            <w:r w:rsidRPr="0027619E">
              <w:rPr>
                <w:rFonts w:ascii="黑体" w:eastAsia="黑体" w:hAnsi="黑体" w:cs="黑体"/>
                <w:spacing w:val="59"/>
                <w:sz w:val="24"/>
                <w:szCs w:val="24"/>
                <w:lang w:eastAsia="zh-CN"/>
              </w:rPr>
              <w:t xml:space="preserve"> </w:t>
            </w:r>
          </w:p>
          <w:p w:rsidR="0027619E" w:rsidRPr="0027619E" w:rsidRDefault="0027619E" w:rsidP="0027619E">
            <w:pPr>
              <w:tabs>
                <w:tab w:val="left" w:pos="3674"/>
                <w:tab w:val="left" w:pos="7199"/>
              </w:tabs>
              <w:spacing w:before="129"/>
              <w:ind w:right="659"/>
              <w:jc w:val="center"/>
              <w:rPr>
                <w:rFonts w:ascii="宋体" w:eastAsia="宋体" w:hAnsi="宋体" w:cs="宋体"/>
                <w:lang w:eastAsia="zh-CN"/>
              </w:rPr>
            </w:pPr>
            <w:r w:rsidRPr="0027619E">
              <w:rPr>
                <w:rFonts w:ascii="宋体" w:eastAsia="宋体" w:hAnsi="宋体" w:cs="宋体"/>
                <w:lang w:eastAsia="zh-CN"/>
              </w:rPr>
              <w:t>选题类别：</w:t>
            </w:r>
            <w:r w:rsidRPr="0027619E">
              <w:rPr>
                <w:rFonts w:ascii="宋体" w:eastAsia="宋体" w:hAnsi="宋体" w:cs="宋体"/>
                <w:spacing w:val="-2"/>
                <w:lang w:eastAsia="zh-CN"/>
              </w:rPr>
              <w:t xml:space="preserve"> </w:t>
            </w:r>
            <w:r w:rsidRPr="0027619E">
              <w:rPr>
                <w:rFonts w:ascii="宋体" w:eastAsia="宋体" w:hAnsi="宋体" w:cs="宋体"/>
                <w:lang w:eastAsia="zh-CN"/>
              </w:rPr>
              <w:t>□基础性研究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应用性研究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工程技术攻关研究</w:t>
            </w:r>
          </w:p>
          <w:p w:rsidR="0027619E" w:rsidRPr="0027619E" w:rsidRDefault="00CD076A" w:rsidP="0027619E">
            <w:pPr>
              <w:tabs>
                <w:tab w:val="left" w:pos="2489"/>
                <w:tab w:val="left" w:pos="6014"/>
              </w:tabs>
              <w:spacing w:before="42"/>
              <w:ind w:right="824"/>
              <w:jc w:val="center"/>
              <w:rPr>
                <w:rFonts w:ascii="宋体" w:eastAsia="宋体" w:hAnsi="宋体" w:cs="宋体"/>
                <w:lang w:eastAsia="zh-CN"/>
              </w:rPr>
            </w:pPr>
            <w:r w:rsidRPr="0027619E">
              <w:rPr>
                <w:rFonts w:ascii="宋体" w:eastAsia="宋体" w:hAnsi="宋体" w:cs="宋体"/>
                <w:lang w:eastAsia="zh-CN"/>
              </w:rPr>
              <w:t>□</w:t>
            </w:r>
            <w:r w:rsidR="0027619E" w:rsidRPr="0027619E">
              <w:rPr>
                <w:rFonts w:ascii="宋体" w:eastAsia="宋体" w:hAnsi="宋体" w:cs="宋体"/>
                <w:lang w:eastAsia="zh-CN"/>
              </w:rPr>
              <w:t>新开辟的研究方向</w:t>
            </w:r>
            <w:r w:rsidR="0027619E" w:rsidRPr="0027619E">
              <w:rPr>
                <w:rFonts w:ascii="宋体" w:eastAsia="宋体" w:hAnsi="宋体" w:cs="宋体"/>
                <w:lang w:eastAsia="zh-CN"/>
              </w:rPr>
              <w:tab/>
              <w:t>□已有研究方向的继续</w:t>
            </w:r>
            <w:r w:rsidR="0027619E" w:rsidRPr="0027619E">
              <w:rPr>
                <w:rFonts w:ascii="宋体" w:eastAsia="宋体" w:hAnsi="宋体" w:cs="宋体"/>
                <w:lang w:eastAsia="zh-CN"/>
              </w:rPr>
              <w:tab/>
              <w:t>□其他</w:t>
            </w:r>
          </w:p>
        </w:tc>
      </w:tr>
      <w:tr w:rsidR="0027619E" w:rsidRPr="0027619E" w:rsidTr="0027619E">
        <w:trPr>
          <w:trHeight w:hRule="exact" w:val="10995"/>
        </w:trPr>
        <w:tc>
          <w:tcPr>
            <w:tcW w:w="11115" w:type="dxa"/>
            <w:tcBorders>
              <w:top w:val="single" w:sz="6" w:space="0" w:color="000000"/>
              <w:left w:val="single" w:sz="6" w:space="0" w:color="000000"/>
              <w:bottom w:val="single" w:sz="6" w:space="0" w:color="000000"/>
              <w:right w:val="single" w:sz="6" w:space="0" w:color="000000"/>
            </w:tcBorders>
          </w:tcPr>
          <w:p w:rsidR="0027619E" w:rsidRDefault="0027619E" w:rsidP="0027619E">
            <w:pPr>
              <w:spacing w:line="311" w:lineRule="exact"/>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2.博士论文的选题背景及意义和主要研究内容简介</w:t>
            </w:r>
          </w:p>
          <w:p w:rsidR="00963BF1" w:rsidRDefault="00963BF1" w:rsidP="00963BF1">
            <w:pPr>
              <w:ind w:firstLineChars="200" w:firstLine="480"/>
              <w:rPr>
                <w:rFonts w:ascii="宋体" w:eastAsia="宋体" w:hAnsi="宋体"/>
                <w:sz w:val="24"/>
                <w:szCs w:val="24"/>
              </w:rPr>
            </w:pPr>
            <w:r>
              <w:rPr>
                <w:rFonts w:ascii="宋体" w:eastAsia="宋体" w:hAnsi="宋体" w:hint="eastAsia"/>
                <w:sz w:val="24"/>
                <w:szCs w:val="24"/>
              </w:rPr>
              <w:t>月球、火星以及小行星等地外天体星表物性复杂、地形起伏、地质软硬交变，这些给足式机器人执行巡视探测、移动作业带来极大挑战。足式机器人在此极端地形下实施移动作业需要克服来自足-地界面的形貌起伏/软硬交变扰动，实时处理动态作业场景下的多点</w:t>
            </w:r>
            <w:r>
              <w:rPr>
                <w:rFonts w:ascii="宋体" w:eastAsia="宋体" w:hAnsi="宋体"/>
                <w:sz w:val="24"/>
                <w:szCs w:val="24"/>
              </w:rPr>
              <w:t>/</w:t>
            </w:r>
            <w:r>
              <w:rPr>
                <w:rFonts w:ascii="宋体" w:eastAsia="宋体" w:hAnsi="宋体" w:hint="eastAsia"/>
                <w:sz w:val="24"/>
                <w:szCs w:val="24"/>
              </w:rPr>
              <w:t>时变力位交互约束。与常规足式机器人采用“腿-臂机构独立”进而造成“移动-作业功能分立”的设计理念不同，腿臂复合型机器人需要在同一支链机构上实现腿式移动支撑和臂式操纵作业两种工作模式。前者要求机器人支链机构在地面扰动下为机身提供稳定支撑，以变机械增益方式辅助驱动组件完成功率调制来实现高能效行走；后者要求机器人关节以变阻抗方式呈现“刚-柔并济</w:t>
            </w:r>
            <w:r>
              <w:rPr>
                <w:rFonts w:ascii="宋体" w:eastAsia="宋体" w:hAnsi="宋体"/>
                <w:sz w:val="24"/>
                <w:szCs w:val="24"/>
              </w:rPr>
              <w:t>”</w:t>
            </w:r>
            <w:r>
              <w:rPr>
                <w:rFonts w:ascii="宋体" w:eastAsia="宋体" w:hAnsi="宋体" w:hint="eastAsia"/>
                <w:sz w:val="24"/>
                <w:szCs w:val="24"/>
              </w:rPr>
              <w:t>的柔顺交互特性来应对动态作业场景下的多点/时变物理约束。足式机器人机构本体设计核心任务是确保机构-功能-性能与动态开放作业场景的环境-任务相适应。主要研究内容归纳如下：</w:t>
            </w:r>
          </w:p>
          <w:p w:rsidR="00963BF1" w:rsidRPr="00621D3C" w:rsidRDefault="00963BF1" w:rsidP="00963BF1">
            <w:pPr>
              <w:rPr>
                <w:rFonts w:ascii="宋体" w:eastAsia="宋体" w:hAnsi="宋体"/>
                <w:sz w:val="24"/>
                <w:szCs w:val="24"/>
              </w:rPr>
            </w:pPr>
            <w:r w:rsidRPr="00621D3C">
              <w:rPr>
                <w:rFonts w:ascii="宋体" w:eastAsia="宋体" w:hAnsi="宋体" w:hint="eastAsia"/>
                <w:sz w:val="24"/>
                <w:szCs w:val="24"/>
              </w:rPr>
              <w:t>（</w:t>
            </w:r>
            <w:r w:rsidRPr="00621D3C">
              <w:rPr>
                <w:rFonts w:ascii="宋体" w:eastAsia="宋体" w:hAnsi="宋体"/>
                <w:sz w:val="24"/>
                <w:szCs w:val="24"/>
              </w:rPr>
              <w:t>1）腿-臂复用型足式机器人机构创成与优化设计</w:t>
            </w:r>
          </w:p>
          <w:p w:rsidR="00963BF1" w:rsidRPr="00621D3C" w:rsidRDefault="00963BF1" w:rsidP="00963BF1">
            <w:pPr>
              <w:ind w:firstLineChars="200" w:firstLine="480"/>
              <w:rPr>
                <w:rFonts w:ascii="宋体" w:eastAsia="宋体" w:hAnsi="宋体"/>
                <w:sz w:val="24"/>
                <w:szCs w:val="24"/>
              </w:rPr>
            </w:pPr>
            <w:r w:rsidRPr="00621D3C">
              <w:rPr>
                <w:rFonts w:ascii="宋体" w:eastAsia="宋体" w:hAnsi="宋体" w:hint="eastAsia"/>
                <w:sz w:val="24"/>
                <w:szCs w:val="24"/>
              </w:rPr>
              <w:t>开展基于有限根生成原理的足式机器人腿</w:t>
            </w:r>
            <w:r w:rsidRPr="00621D3C">
              <w:rPr>
                <w:rFonts w:ascii="宋体" w:eastAsia="宋体" w:hAnsi="宋体"/>
                <w:sz w:val="24"/>
                <w:szCs w:val="24"/>
              </w:rPr>
              <w:t>-臂复用型机构拓扑综合；开展以机器人移动性能、作业灵巧度为指标的足式机器人尺度优化设计；研究机器人传动链变机械增益-关节变阻抗特性的机构实现，解决腿-臂角色转换下的机器人-环境力位交互共融问题。</w:t>
            </w:r>
          </w:p>
          <w:p w:rsidR="00963BF1" w:rsidRPr="00621D3C" w:rsidRDefault="00963BF1" w:rsidP="00963BF1">
            <w:pPr>
              <w:rPr>
                <w:rFonts w:ascii="宋体" w:eastAsia="宋体" w:hAnsi="宋体"/>
                <w:sz w:val="24"/>
                <w:szCs w:val="24"/>
              </w:rPr>
            </w:pPr>
            <w:r w:rsidRPr="00621D3C">
              <w:rPr>
                <w:rFonts w:ascii="宋体" w:eastAsia="宋体" w:hAnsi="宋体" w:hint="eastAsia"/>
                <w:sz w:val="24"/>
                <w:szCs w:val="24"/>
              </w:rPr>
              <w:t>（</w:t>
            </w:r>
            <w:r w:rsidRPr="00621D3C">
              <w:rPr>
                <w:rFonts w:ascii="宋体" w:eastAsia="宋体" w:hAnsi="宋体"/>
                <w:sz w:val="24"/>
                <w:szCs w:val="24"/>
              </w:rPr>
              <w:t>2）足式机器人多机自主拼拆的变构态重组原理与机构实现</w:t>
            </w:r>
          </w:p>
          <w:p w:rsidR="00963BF1" w:rsidRPr="00621D3C" w:rsidRDefault="00963BF1" w:rsidP="00963BF1">
            <w:pPr>
              <w:ind w:firstLineChars="200" w:firstLine="480"/>
              <w:rPr>
                <w:rFonts w:ascii="宋体" w:eastAsia="宋体" w:hAnsi="宋体"/>
                <w:sz w:val="24"/>
                <w:szCs w:val="24"/>
              </w:rPr>
            </w:pPr>
            <w:r w:rsidRPr="00621D3C">
              <w:rPr>
                <w:rFonts w:ascii="宋体" w:eastAsia="宋体" w:hAnsi="宋体" w:hint="eastAsia"/>
                <w:sz w:val="24"/>
                <w:szCs w:val="24"/>
              </w:rPr>
              <w:t>针对常规移动机器人单体负载能力差、作业能力受限等局限，开展足式机器人多机模块自主拼拆的变构态重组原理研究；以快捷性、可靠性为目标，开展足式机器人模块化连接</w:t>
            </w:r>
            <w:r w:rsidRPr="00621D3C">
              <w:rPr>
                <w:rFonts w:ascii="宋体" w:eastAsia="宋体" w:hAnsi="宋体"/>
                <w:sz w:val="24"/>
                <w:szCs w:val="24"/>
              </w:rPr>
              <w:t xml:space="preserve">-分离机构设计；以模块重构的时-空复杂度和构态间转换的机械能耗为指标，建立足式机器人多机拼装体构态转换的评价机制；以移动作业任务为需求牵引，探寻多机构态转换下的最优拼拆策略，实现多机器人间“积木式”平顺拼接与快捷拆分。 </w:t>
            </w:r>
          </w:p>
          <w:p w:rsidR="00963BF1" w:rsidRPr="00621D3C" w:rsidRDefault="00963BF1" w:rsidP="00963BF1">
            <w:pPr>
              <w:rPr>
                <w:rFonts w:ascii="宋体" w:eastAsia="宋体" w:hAnsi="宋体"/>
                <w:sz w:val="24"/>
                <w:szCs w:val="24"/>
              </w:rPr>
            </w:pPr>
            <w:r w:rsidRPr="00621D3C">
              <w:rPr>
                <w:rFonts w:ascii="宋体" w:eastAsia="宋体" w:hAnsi="宋体" w:hint="eastAsia"/>
                <w:sz w:val="24"/>
                <w:szCs w:val="24"/>
              </w:rPr>
              <w:t>（</w:t>
            </w:r>
            <w:r w:rsidRPr="00621D3C">
              <w:rPr>
                <w:rFonts w:ascii="宋体" w:eastAsia="宋体" w:hAnsi="宋体"/>
                <w:sz w:val="24"/>
                <w:szCs w:val="24"/>
              </w:rPr>
              <w:t>3）自拼装-腿臂复用足式机器人系统动力学统一表征-建模与控制</w:t>
            </w:r>
          </w:p>
          <w:p w:rsidR="00963BF1" w:rsidRPr="00621D3C" w:rsidRDefault="00963BF1" w:rsidP="00963BF1">
            <w:pPr>
              <w:ind w:firstLineChars="200" w:firstLine="480"/>
              <w:rPr>
                <w:rFonts w:ascii="宋体" w:eastAsia="宋体" w:hAnsi="宋体"/>
                <w:sz w:val="24"/>
                <w:szCs w:val="24"/>
              </w:rPr>
            </w:pPr>
            <w:r>
              <w:rPr>
                <w:rFonts w:ascii="宋体" w:eastAsia="宋体" w:hAnsi="宋体" w:hint="eastAsia"/>
                <w:sz w:val="24"/>
                <w:szCs w:val="24"/>
              </w:rPr>
              <w:t>针对星表极端地貌移动作业</w:t>
            </w:r>
            <w:r w:rsidRPr="00621D3C">
              <w:rPr>
                <w:rFonts w:ascii="宋体" w:eastAsia="宋体" w:hAnsi="宋体" w:hint="eastAsia"/>
                <w:sz w:val="24"/>
                <w:szCs w:val="24"/>
              </w:rPr>
              <w:t>场景下足式机器人的“腿</w:t>
            </w:r>
            <w:r w:rsidRPr="00621D3C">
              <w:rPr>
                <w:rFonts w:ascii="宋体" w:eastAsia="宋体" w:hAnsi="宋体"/>
                <w:sz w:val="24"/>
                <w:szCs w:val="24"/>
              </w:rPr>
              <w:t>-臂角色转换”、单体-多机间的“自主拼拆与重构”、移动作业过程中“足-地、臂-物多点力位交互”等特征，开展自拼装-腿臂复用型足式机器人单体/拼装体的系统动力学统一表征与建模；针对</w:t>
            </w:r>
            <w:r>
              <w:rPr>
                <w:rFonts w:ascii="宋体" w:eastAsia="宋体" w:hAnsi="宋体" w:hint="eastAsia"/>
                <w:sz w:val="24"/>
                <w:szCs w:val="24"/>
              </w:rPr>
              <w:t>星表</w:t>
            </w:r>
            <w:r w:rsidRPr="00621D3C">
              <w:rPr>
                <w:rFonts w:ascii="宋体" w:eastAsia="宋体" w:hAnsi="宋体"/>
                <w:sz w:val="24"/>
                <w:szCs w:val="24"/>
              </w:rPr>
              <w:t>形貌崎岖、软硬交变的地形扰动，开展足式机器人高稳定移动控制研究；面向开放动态、时变交互的作业场景，开展基于变接触阻抗的浮动基-机械臂操作控制研究。</w:t>
            </w:r>
          </w:p>
          <w:p w:rsidR="00963BF1" w:rsidRPr="00963BF1" w:rsidRDefault="00963BF1" w:rsidP="0027619E">
            <w:pPr>
              <w:spacing w:line="311" w:lineRule="exact"/>
              <w:ind w:left="187"/>
              <w:jc w:val="left"/>
              <w:rPr>
                <w:rFonts w:ascii="黑体" w:eastAsia="黑体" w:hAnsi="黑体" w:cs="黑体"/>
                <w:sz w:val="24"/>
                <w:szCs w:val="24"/>
                <w:lang w:eastAsia="zh-CN"/>
              </w:rPr>
            </w:pPr>
          </w:p>
          <w:p w:rsidR="00963BF1" w:rsidRDefault="00963BF1" w:rsidP="0027619E">
            <w:pPr>
              <w:spacing w:line="311" w:lineRule="exact"/>
              <w:ind w:left="187"/>
              <w:jc w:val="left"/>
              <w:rPr>
                <w:rFonts w:ascii="黑体" w:eastAsia="黑体" w:hAnsi="黑体" w:cs="黑体"/>
                <w:sz w:val="24"/>
                <w:szCs w:val="24"/>
                <w:lang w:eastAsia="zh-CN"/>
              </w:rPr>
            </w:pPr>
          </w:p>
          <w:p w:rsidR="00963BF1" w:rsidRDefault="00963BF1" w:rsidP="0027619E">
            <w:pPr>
              <w:spacing w:line="311" w:lineRule="exact"/>
              <w:ind w:left="187"/>
              <w:jc w:val="left"/>
              <w:rPr>
                <w:rFonts w:ascii="黑体" w:eastAsia="黑体" w:hAnsi="黑体" w:cs="黑体"/>
                <w:sz w:val="24"/>
                <w:szCs w:val="24"/>
                <w:lang w:eastAsia="zh-CN"/>
              </w:rPr>
            </w:pPr>
          </w:p>
          <w:p w:rsidR="00963BF1" w:rsidRPr="0027619E" w:rsidRDefault="00963BF1" w:rsidP="0027619E">
            <w:pPr>
              <w:spacing w:line="311" w:lineRule="exact"/>
              <w:ind w:left="187"/>
              <w:jc w:val="left"/>
              <w:rPr>
                <w:rFonts w:ascii="黑体" w:eastAsia="黑体" w:hAnsi="黑体" w:cs="黑体" w:hint="eastAsia"/>
                <w:sz w:val="24"/>
                <w:szCs w:val="24"/>
                <w:lang w:eastAsia="zh-CN"/>
              </w:rPr>
            </w:pPr>
          </w:p>
        </w:tc>
      </w:tr>
      <w:tr w:rsidR="0027619E" w:rsidRPr="0027619E" w:rsidTr="0027619E">
        <w:trPr>
          <w:trHeight w:hRule="exact" w:val="1943"/>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27"/>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3.该选题所依托的科研项目或研究经费来源情况</w:t>
            </w:r>
          </w:p>
          <w:p w:rsidR="00963BF1" w:rsidRDefault="00963BF1" w:rsidP="00963BF1">
            <w:pP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Pr>
                <w:rFonts w:ascii="宋体" w:eastAsia="宋体" w:hAnsi="宋体" w:hint="eastAsia"/>
                <w:sz w:val="24"/>
                <w:szCs w:val="24"/>
              </w:rPr>
              <w:t>国家自然基金面上项目《</w:t>
            </w:r>
            <w:r w:rsidRPr="00B5363B">
              <w:rPr>
                <w:rFonts w:ascii="宋体" w:eastAsia="宋体" w:hAnsi="宋体" w:hint="eastAsia"/>
                <w:sz w:val="24"/>
                <w:szCs w:val="24"/>
              </w:rPr>
              <w:t>基于腿</w:t>
            </w:r>
            <w:r w:rsidRPr="00B5363B">
              <w:rPr>
                <w:rFonts w:ascii="宋体" w:eastAsia="宋体" w:hAnsi="宋体"/>
                <w:sz w:val="24"/>
                <w:szCs w:val="24"/>
              </w:rPr>
              <w:t>-足刚度协同调控机理的足式机器人机构创成与奔越控制</w:t>
            </w:r>
            <w:r>
              <w:rPr>
                <w:rFonts w:ascii="宋体" w:eastAsia="宋体" w:hAnsi="宋体" w:hint="eastAsia"/>
                <w:sz w:val="24"/>
                <w:szCs w:val="24"/>
              </w:rPr>
              <w:t>》，项目执行周期：2</w:t>
            </w:r>
            <w:r>
              <w:rPr>
                <w:rFonts w:ascii="宋体" w:eastAsia="宋体" w:hAnsi="宋体"/>
                <w:sz w:val="24"/>
                <w:szCs w:val="24"/>
              </w:rPr>
              <w:t>022.01</w:t>
            </w:r>
            <w:r>
              <w:rPr>
                <w:rFonts w:ascii="宋体" w:eastAsia="宋体" w:hAnsi="宋体" w:hint="eastAsia"/>
                <w:sz w:val="24"/>
                <w:szCs w:val="24"/>
              </w:rPr>
              <w:t>—2</w:t>
            </w:r>
            <w:r>
              <w:rPr>
                <w:rFonts w:ascii="宋体" w:eastAsia="宋体" w:hAnsi="宋体"/>
                <w:sz w:val="24"/>
                <w:szCs w:val="24"/>
              </w:rPr>
              <w:t>025.12</w:t>
            </w:r>
            <w:r>
              <w:rPr>
                <w:rFonts w:ascii="宋体" w:eastAsia="宋体" w:hAnsi="宋体" w:hint="eastAsia"/>
                <w:sz w:val="24"/>
                <w:szCs w:val="24"/>
              </w:rPr>
              <w:t>，经费5</w:t>
            </w:r>
            <w:r>
              <w:rPr>
                <w:rFonts w:ascii="宋体" w:eastAsia="宋体" w:hAnsi="宋体"/>
                <w:sz w:val="24"/>
                <w:szCs w:val="24"/>
              </w:rPr>
              <w:t>8</w:t>
            </w:r>
            <w:r>
              <w:rPr>
                <w:rFonts w:ascii="宋体" w:eastAsia="宋体" w:hAnsi="宋体" w:hint="eastAsia"/>
                <w:sz w:val="24"/>
                <w:szCs w:val="24"/>
              </w:rPr>
              <w:t>万元。</w:t>
            </w:r>
          </w:p>
          <w:p w:rsidR="00963BF1" w:rsidRDefault="00963BF1" w:rsidP="00963BF1">
            <w:pPr>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科技部“智能机器人”重点研发计划《</w:t>
            </w:r>
            <w:r w:rsidRPr="00B5363B">
              <w:rPr>
                <w:rFonts w:ascii="宋体" w:eastAsia="宋体" w:hAnsi="宋体" w:hint="eastAsia"/>
                <w:sz w:val="24"/>
                <w:szCs w:val="24"/>
              </w:rPr>
              <w:t>高性能仿生足式机器人研究</w:t>
            </w:r>
            <w:r>
              <w:rPr>
                <w:rFonts w:ascii="宋体" w:eastAsia="宋体" w:hAnsi="宋体" w:hint="eastAsia"/>
                <w:sz w:val="24"/>
                <w:szCs w:val="24"/>
              </w:rPr>
              <w:t>》，项目执行周期：2</w:t>
            </w:r>
            <w:r>
              <w:rPr>
                <w:rFonts w:ascii="宋体" w:eastAsia="宋体" w:hAnsi="宋体"/>
                <w:sz w:val="24"/>
                <w:szCs w:val="24"/>
              </w:rPr>
              <w:t>019.12</w:t>
            </w:r>
            <w:r>
              <w:rPr>
                <w:rFonts w:ascii="宋体" w:eastAsia="宋体" w:hAnsi="宋体" w:hint="eastAsia"/>
                <w:sz w:val="24"/>
                <w:szCs w:val="24"/>
              </w:rPr>
              <w:t>—2</w:t>
            </w:r>
            <w:r>
              <w:rPr>
                <w:rFonts w:ascii="宋体" w:eastAsia="宋体" w:hAnsi="宋体"/>
                <w:sz w:val="24"/>
                <w:szCs w:val="24"/>
              </w:rPr>
              <w:t>022.12</w:t>
            </w:r>
            <w:r>
              <w:rPr>
                <w:rFonts w:ascii="宋体" w:eastAsia="宋体" w:hAnsi="宋体" w:hint="eastAsia"/>
                <w:sz w:val="24"/>
                <w:szCs w:val="24"/>
              </w:rPr>
              <w:t>，经费1</w:t>
            </w:r>
            <w:r>
              <w:rPr>
                <w:rFonts w:ascii="宋体" w:eastAsia="宋体" w:hAnsi="宋体"/>
                <w:sz w:val="24"/>
                <w:szCs w:val="24"/>
              </w:rPr>
              <w:t>441</w:t>
            </w:r>
            <w:r>
              <w:rPr>
                <w:rFonts w:ascii="宋体" w:eastAsia="宋体" w:hAnsi="宋体" w:hint="eastAsia"/>
                <w:sz w:val="24"/>
                <w:szCs w:val="24"/>
              </w:rPr>
              <w:t>万元。</w:t>
            </w:r>
          </w:p>
          <w:p w:rsidR="0027619E" w:rsidRPr="00963BF1" w:rsidRDefault="0027619E" w:rsidP="0027619E">
            <w:pPr>
              <w:spacing w:before="69"/>
              <w:ind w:left="67"/>
              <w:jc w:val="left"/>
              <w:rPr>
                <w:rFonts w:ascii="宋体" w:eastAsia="宋体" w:hAnsi="宋体" w:cs="宋体"/>
                <w:lang w:eastAsia="zh-CN"/>
              </w:rPr>
            </w:pPr>
            <w:bookmarkStart w:id="0" w:name="_GoBack"/>
            <w:bookmarkEnd w:id="0"/>
          </w:p>
        </w:tc>
      </w:tr>
    </w:tbl>
    <w:p w:rsidR="00A61294" w:rsidRPr="0027619E" w:rsidRDefault="00A61294"/>
    <w:sectPr w:rsidR="00A61294" w:rsidRPr="0027619E" w:rsidSect="0027619E">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9E9" w:rsidRDefault="000B79E9" w:rsidP="0027619E">
      <w:r>
        <w:separator/>
      </w:r>
    </w:p>
  </w:endnote>
  <w:endnote w:type="continuationSeparator" w:id="0">
    <w:p w:rsidR="000B79E9" w:rsidRDefault="000B79E9" w:rsidP="0027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9E9" w:rsidRDefault="000B79E9" w:rsidP="0027619E">
      <w:r>
        <w:separator/>
      </w:r>
    </w:p>
  </w:footnote>
  <w:footnote w:type="continuationSeparator" w:id="0">
    <w:p w:rsidR="000B79E9" w:rsidRDefault="000B79E9" w:rsidP="00276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A2F"/>
    <w:rsid w:val="000B79E9"/>
    <w:rsid w:val="0027619E"/>
    <w:rsid w:val="003A2ED5"/>
    <w:rsid w:val="00407424"/>
    <w:rsid w:val="00423A2F"/>
    <w:rsid w:val="00482725"/>
    <w:rsid w:val="004D0345"/>
    <w:rsid w:val="007B60CE"/>
    <w:rsid w:val="00934853"/>
    <w:rsid w:val="00963BF1"/>
    <w:rsid w:val="009A078C"/>
    <w:rsid w:val="00A61294"/>
    <w:rsid w:val="00CD076A"/>
    <w:rsid w:val="00CD3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00C21"/>
  <w15:chartTrackingRefBased/>
  <w15:docId w15:val="{BDC07313-022A-408F-BBCA-D68C3C11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19E"/>
    <w:rPr>
      <w:sz w:val="18"/>
      <w:szCs w:val="18"/>
    </w:rPr>
  </w:style>
  <w:style w:type="paragraph" w:styleId="a5">
    <w:name w:val="footer"/>
    <w:basedOn w:val="a"/>
    <w:link w:val="a6"/>
    <w:uiPriority w:val="99"/>
    <w:unhideWhenUsed/>
    <w:rsid w:val="0027619E"/>
    <w:pPr>
      <w:tabs>
        <w:tab w:val="center" w:pos="4153"/>
        <w:tab w:val="right" w:pos="8306"/>
      </w:tabs>
      <w:snapToGrid w:val="0"/>
      <w:jc w:val="left"/>
    </w:pPr>
    <w:rPr>
      <w:sz w:val="18"/>
      <w:szCs w:val="18"/>
    </w:rPr>
  </w:style>
  <w:style w:type="character" w:customStyle="1" w:styleId="a6">
    <w:name w:val="页脚 字符"/>
    <w:basedOn w:val="a0"/>
    <w:link w:val="a5"/>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HAITAO</cp:lastModifiedBy>
  <cp:revision>12</cp:revision>
  <dcterms:created xsi:type="dcterms:W3CDTF">2019-08-30T02:12:00Z</dcterms:created>
  <dcterms:modified xsi:type="dcterms:W3CDTF">2022-08-24T07:12:00Z</dcterms:modified>
</cp:coreProperties>
</file>